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14389" w:rsidRDefault="00D14389" w:rsidP="00D14389">
      <w:pPr>
        <w:pStyle w:val="Titel"/>
      </w:pPr>
      <w:bookmarkStart w:id="0" w:name="_Toc290373841"/>
      <w:r w:rsidRPr="000775D8">
        <w:t>Reader Suite</w:t>
      </w:r>
      <w:bookmarkEnd w:id="0"/>
    </w:p>
    <w:p w:rsidR="00D14389" w:rsidRPr="000775D8" w:rsidRDefault="00D14389" w:rsidP="00D14389"/>
    <w:p w:rsidR="00D14389" w:rsidRDefault="00D14389" w:rsidP="00D14389">
      <w:pPr>
        <w:spacing w:after="200"/>
        <w:jc w:val="left"/>
      </w:pPr>
    </w:p>
    <w:p w:rsidR="00D14389" w:rsidRDefault="00D14389" w:rsidP="00D14389">
      <w:pPr>
        <w:spacing w:after="200"/>
        <w:jc w:val="center"/>
        <w:rPr>
          <w:rFonts w:asciiTheme="majorHAnsi" w:eastAsiaTheme="majorEastAsia" w:hAnsiTheme="majorHAnsi" w:cstheme="majorBidi"/>
          <w:b/>
          <w:bCs/>
          <w:sz w:val="30"/>
          <w:szCs w:val="28"/>
        </w:rPr>
      </w:pPr>
      <w:r>
        <w:rPr>
          <w:rFonts w:ascii="Courier New" w:hAnsi="Courier New" w:cs="Courier New"/>
          <w:noProof/>
          <w:szCs w:val="20"/>
          <w:lang w:val="de-DE" w:eastAsia="de-DE" w:bidi="ar-SA"/>
        </w:rPr>
        <w:drawing>
          <wp:inline distT="0" distB="0" distL="0" distR="0">
            <wp:extent cx="5129213" cy="3162300"/>
            <wp:effectExtent l="171450" t="133350" r="357187" b="304800"/>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129213" cy="3162300"/>
                    </a:xfrm>
                    <a:prstGeom prst="rect">
                      <a:avLst/>
                    </a:prstGeom>
                    <a:ln>
                      <a:noFill/>
                    </a:ln>
                    <a:effectLst>
                      <a:outerShdw blurRad="292100" dist="139700" dir="2700000" algn="tl" rotWithShape="0">
                        <a:srgbClr val="333333">
                          <a:alpha val="65000"/>
                        </a:srgbClr>
                      </a:outerShdw>
                    </a:effectLst>
                  </pic:spPr>
                </pic:pic>
              </a:graphicData>
            </a:graphic>
          </wp:inline>
        </w:drawing>
      </w:r>
    </w:p>
    <w:p w:rsidR="00D14389" w:rsidRPr="000579C6" w:rsidRDefault="00D14389" w:rsidP="00D14389">
      <w:pPr>
        <w:pStyle w:val="Titel"/>
        <w:rPr>
          <w:lang w:val="en-US"/>
        </w:rPr>
      </w:pPr>
      <w:r w:rsidRPr="000579C6">
        <w:rPr>
          <w:lang w:val="en-US"/>
        </w:rPr>
        <w:t>U</w:t>
      </w:r>
      <w:r>
        <w:rPr>
          <w:lang w:val="en-US"/>
        </w:rPr>
        <w:t>ser Manual</w:t>
      </w:r>
    </w:p>
    <w:p w:rsidR="00D14389" w:rsidRDefault="00D14389" w:rsidP="00D14389">
      <w:pPr>
        <w:spacing w:after="200"/>
        <w:jc w:val="left"/>
        <w:rPr>
          <w:rFonts w:asciiTheme="majorHAnsi" w:eastAsiaTheme="majorEastAsia" w:hAnsiTheme="majorHAnsi" w:cstheme="majorBidi"/>
          <w:b/>
          <w:bCs/>
          <w:sz w:val="30"/>
          <w:szCs w:val="28"/>
        </w:rPr>
      </w:pPr>
    </w:p>
    <w:p w:rsidR="00D14389" w:rsidRDefault="00D14389" w:rsidP="00D14389">
      <w:pPr>
        <w:spacing w:after="200"/>
        <w:jc w:val="left"/>
        <w:rPr>
          <w:rFonts w:asciiTheme="majorHAnsi" w:eastAsiaTheme="majorEastAsia" w:hAnsiTheme="majorHAnsi" w:cstheme="majorBidi"/>
          <w:b/>
          <w:bCs/>
          <w:sz w:val="30"/>
          <w:szCs w:val="28"/>
        </w:rPr>
      </w:pPr>
      <w:r>
        <w:br w:type="page"/>
      </w:r>
    </w:p>
    <w:p w:rsidR="00D14389" w:rsidRPr="00125199" w:rsidRDefault="00D14389" w:rsidP="00D14389">
      <w:pPr>
        <w:pStyle w:val="berschrift1"/>
        <w:numPr>
          <w:ilvl w:val="0"/>
          <w:numId w:val="2"/>
        </w:numPr>
      </w:pPr>
      <w:bookmarkStart w:id="1" w:name="_Toc290373843"/>
      <w:r w:rsidRPr="0094739D">
        <w:lastRenderedPageBreak/>
        <w:t>Install</w:t>
      </w:r>
      <w:r>
        <w:t>ing</w:t>
      </w:r>
      <w:r w:rsidRPr="0094739D">
        <w:t xml:space="preserve"> the Reader Suite</w:t>
      </w:r>
      <w:bookmarkEnd w:id="1"/>
    </w:p>
    <w:p w:rsidR="00D14389" w:rsidRDefault="00D14389" w:rsidP="00D14389">
      <w:r>
        <w:rPr>
          <w:noProof/>
          <w:lang w:val="de-DE" w:eastAsia="de-DE" w:bidi="ar-SA"/>
        </w:rPr>
        <w:drawing>
          <wp:anchor distT="0" distB="0" distL="114300" distR="114300" simplePos="0" relativeHeight="251659264" behindDoc="1" locked="0" layoutInCell="1" allowOverlap="1">
            <wp:simplePos x="0" y="0"/>
            <wp:positionH relativeFrom="margin">
              <wp:align>left</wp:align>
            </wp:positionH>
            <wp:positionV relativeFrom="paragraph">
              <wp:posOffset>182245</wp:posOffset>
            </wp:positionV>
            <wp:extent cx="572135" cy="791845"/>
            <wp:effectExtent l="152400" t="152400" r="361315" b="370205"/>
            <wp:wrapTight wrapText="bothSides">
              <wp:wrapPolygon edited="0">
                <wp:start x="2877" y="-4157"/>
                <wp:lineTo x="-5754" y="-3118"/>
                <wp:lineTo x="-5754" y="23904"/>
                <wp:lineTo x="5034" y="30140"/>
                <wp:lineTo x="5034" y="31179"/>
                <wp:lineTo x="23734" y="31179"/>
                <wp:lineTo x="24453" y="30140"/>
                <wp:lineTo x="33802" y="22345"/>
                <wp:lineTo x="34522" y="5196"/>
                <wp:lineTo x="25891" y="-2598"/>
                <wp:lineTo x="25172" y="-4157"/>
                <wp:lineTo x="2877" y="-4157"/>
              </wp:wrapPolygon>
            </wp:wrapTight>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72135" cy="791845"/>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r w:rsidRPr="00D854DE">
        <w:t xml:space="preserve">To install the Reader Suite execute the </w:t>
      </w:r>
      <w:r>
        <w:t>“Reader Suite Setup”</w:t>
      </w:r>
      <w:r w:rsidRPr="00D854DE">
        <w:t>:</w:t>
      </w:r>
    </w:p>
    <w:p w:rsidR="00D14389" w:rsidRDefault="00D14389" w:rsidP="00D14389"/>
    <w:p w:rsidR="00D14389" w:rsidRPr="00D854DE" w:rsidRDefault="00D14389" w:rsidP="00D14389"/>
    <w:p w:rsidR="00D14389" w:rsidRDefault="00D14389" w:rsidP="00D14389">
      <w:pPr>
        <w:jc w:val="left"/>
      </w:pPr>
    </w:p>
    <w:p w:rsidR="00D14389" w:rsidRDefault="00D14389" w:rsidP="00D14389">
      <w:r>
        <w:rPr>
          <w:noProof/>
          <w:lang w:val="de-DE" w:eastAsia="de-DE" w:bidi="ar-SA"/>
        </w:rPr>
        <w:drawing>
          <wp:anchor distT="0" distB="0" distL="114300" distR="114300" simplePos="0" relativeHeight="251660288" behindDoc="1" locked="0" layoutInCell="1" allowOverlap="1">
            <wp:simplePos x="0" y="0"/>
            <wp:positionH relativeFrom="margin">
              <wp:align>right</wp:align>
            </wp:positionH>
            <wp:positionV relativeFrom="paragraph">
              <wp:posOffset>35560</wp:posOffset>
            </wp:positionV>
            <wp:extent cx="2395855" cy="1833880"/>
            <wp:effectExtent l="152400" t="152400" r="366395" b="356870"/>
            <wp:wrapTight wrapText="bothSides">
              <wp:wrapPolygon edited="0">
                <wp:start x="687" y="-1795"/>
                <wp:lineTo x="-1374" y="-1346"/>
                <wp:lineTo x="-1374" y="22438"/>
                <wp:lineTo x="-687" y="23784"/>
                <wp:lineTo x="-687" y="24008"/>
                <wp:lineTo x="1030" y="25130"/>
                <wp:lineTo x="1202" y="25579"/>
                <wp:lineTo x="22155" y="25579"/>
                <wp:lineTo x="22327" y="25130"/>
                <wp:lineTo x="24045" y="23784"/>
                <wp:lineTo x="24732" y="20418"/>
                <wp:lineTo x="24732" y="2244"/>
                <wp:lineTo x="22671" y="-1122"/>
                <wp:lineTo x="22499" y="-1795"/>
                <wp:lineTo x="687" y="-1795"/>
              </wp:wrapPolygon>
            </wp:wrapTight>
            <wp:docPr id="11"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2395855" cy="1833880"/>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p w:rsidR="00D14389" w:rsidRDefault="00D14389" w:rsidP="00D14389">
      <w:pPr>
        <w:jc w:val="right"/>
      </w:pPr>
      <w:r>
        <w:t>Step through the installation and select the options you like.</w:t>
      </w:r>
    </w:p>
    <w:p w:rsidR="00D14389" w:rsidRDefault="00D14389" w:rsidP="00D14389">
      <w:pPr>
        <w:jc w:val="right"/>
      </w:pPr>
    </w:p>
    <w:p w:rsidR="00D14389" w:rsidRDefault="00D14389" w:rsidP="00D14389">
      <w:pPr>
        <w:jc w:val="right"/>
      </w:pPr>
    </w:p>
    <w:p w:rsidR="00D14389" w:rsidRDefault="00D14389" w:rsidP="00D14389">
      <w:pPr>
        <w:jc w:val="right"/>
      </w:pPr>
    </w:p>
    <w:p w:rsidR="00D14389" w:rsidRDefault="00D14389" w:rsidP="00D14389"/>
    <w:p w:rsidR="00D14389" w:rsidRDefault="00D14389" w:rsidP="00D14389"/>
    <w:p w:rsidR="00D14389" w:rsidRDefault="00D14389" w:rsidP="00D14389"/>
    <w:p w:rsidR="00D14389" w:rsidRDefault="00D14389" w:rsidP="00D14389"/>
    <w:p w:rsidR="00D14389" w:rsidRDefault="00C00534" w:rsidP="00D14389">
      <w:r>
        <w:rPr>
          <w:noProof/>
          <w:lang w:val="de-DE" w:eastAsia="de-DE" w:bidi="ar-SA"/>
        </w:rPr>
        <w:drawing>
          <wp:anchor distT="0" distB="0" distL="114300" distR="114300" simplePos="0" relativeHeight="251661312" behindDoc="0" locked="0" layoutInCell="1" allowOverlap="1" wp14:anchorId="185798F7" wp14:editId="7393E829">
            <wp:simplePos x="0" y="0"/>
            <wp:positionH relativeFrom="margin">
              <wp:align>left</wp:align>
            </wp:positionH>
            <wp:positionV relativeFrom="paragraph">
              <wp:posOffset>279400</wp:posOffset>
            </wp:positionV>
            <wp:extent cx="2395855" cy="1831975"/>
            <wp:effectExtent l="152400" t="152400" r="366395" b="358775"/>
            <wp:wrapSquare wrapText="bothSides"/>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395855" cy="1831975"/>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Pr>
        <w:jc w:val="left"/>
      </w:pPr>
    </w:p>
    <w:p w:rsidR="00D14389" w:rsidRDefault="00D14389" w:rsidP="00D14389">
      <w:pPr>
        <w:jc w:val="left"/>
      </w:pPr>
      <w:r>
        <w:t xml:space="preserve">On the last page after the installation you will be asked, if you want to install the driver for the RF-Embedded devices. If you are installing the Reader Suite the first time, you should do so. If you already installed the Reader Suite including the driver before, there is no need to </w:t>
      </w:r>
      <w:proofErr w:type="spellStart"/>
      <w:r>
        <w:t>instal</w:t>
      </w:r>
      <w:proofErr w:type="spellEnd"/>
      <w:r>
        <w:t xml:space="preserve"> the driver.</w:t>
      </w:r>
    </w:p>
    <w:p w:rsidR="00D14389" w:rsidRDefault="00D14389" w:rsidP="00D14389"/>
    <w:p w:rsidR="00D14389" w:rsidRDefault="00D14389" w:rsidP="00D14389">
      <w:pPr>
        <w:spacing w:line="240" w:lineRule="auto"/>
        <w:jc w:val="left"/>
      </w:pPr>
      <w:r>
        <w:br w:type="page"/>
      </w:r>
    </w:p>
    <w:p w:rsidR="00D14389" w:rsidRPr="00986E49" w:rsidRDefault="00D14389" w:rsidP="00D14389">
      <w:pPr>
        <w:pStyle w:val="berschrift1"/>
        <w:numPr>
          <w:ilvl w:val="0"/>
          <w:numId w:val="2"/>
        </w:numPr>
      </w:pPr>
      <w:bookmarkStart w:id="2" w:name="_Toc290373845"/>
      <w:r>
        <w:lastRenderedPageBreak/>
        <w:t>The Main Window</w:t>
      </w:r>
      <w:bookmarkEnd w:id="2"/>
    </w:p>
    <w:p w:rsidR="00D14389" w:rsidRDefault="00D14389" w:rsidP="00D14389">
      <w:r>
        <w:t>After the installation start the Reader Suite and you will get to the main screen.</w:t>
      </w:r>
    </w:p>
    <w:p w:rsidR="00D14389" w:rsidRDefault="00D14389" w:rsidP="00D14389">
      <w:r>
        <w:rPr>
          <w:noProof/>
          <w:lang w:val="de-DE" w:eastAsia="de-DE" w:bidi="ar-SA"/>
        </w:rPr>
        <w:drawing>
          <wp:anchor distT="0" distB="0" distL="114300" distR="114300" simplePos="0" relativeHeight="251664384" behindDoc="1" locked="0" layoutInCell="1" allowOverlap="1">
            <wp:simplePos x="0" y="0"/>
            <wp:positionH relativeFrom="margin">
              <wp:align>left</wp:align>
            </wp:positionH>
            <wp:positionV relativeFrom="paragraph">
              <wp:posOffset>139700</wp:posOffset>
            </wp:positionV>
            <wp:extent cx="3077845" cy="1892300"/>
            <wp:effectExtent l="152400" t="152400" r="370205" b="355600"/>
            <wp:wrapTight wrapText="bothSides">
              <wp:wrapPolygon edited="0">
                <wp:start x="535" y="-1740"/>
                <wp:lineTo x="-1070" y="-1305"/>
                <wp:lineTo x="-1070" y="19570"/>
                <wp:lineTo x="-802" y="23267"/>
                <wp:lineTo x="802" y="25007"/>
                <wp:lineTo x="936" y="25442"/>
                <wp:lineTo x="22059" y="25442"/>
                <wp:lineTo x="22193" y="25007"/>
                <wp:lineTo x="23797" y="23267"/>
                <wp:lineTo x="24064" y="16091"/>
                <wp:lineTo x="24064" y="2174"/>
                <wp:lineTo x="22460" y="-1087"/>
                <wp:lineTo x="22326" y="-1740"/>
                <wp:lineTo x="535" y="-1740"/>
              </wp:wrapPolygon>
            </wp:wrapTight>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077845" cy="1892300"/>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r>
        <w:t xml:space="preserve">The main screen is split up into three parts. </w:t>
      </w:r>
    </w:p>
    <w:p w:rsidR="00D14389" w:rsidRDefault="00D14389" w:rsidP="00D14389"/>
    <w:p w:rsidR="00D14389" w:rsidRDefault="00D14389" w:rsidP="00D14389"/>
    <w:p w:rsidR="00D14389" w:rsidRDefault="00D14389" w:rsidP="00D14389"/>
    <w:p w:rsidR="00D14389" w:rsidRDefault="00D14389" w:rsidP="00D14389"/>
    <w:p w:rsidR="00D14389" w:rsidRDefault="00D14389" w:rsidP="00D14389"/>
    <w:p w:rsidR="00D14389" w:rsidRDefault="00D14389" w:rsidP="00D14389"/>
    <w:p w:rsidR="00D14389" w:rsidRDefault="00C00534" w:rsidP="00D14389">
      <w:r>
        <w:rPr>
          <w:noProof/>
          <w:lang w:val="de-DE" w:eastAsia="de-DE" w:bidi="ar-SA"/>
        </w:rPr>
        <w:drawing>
          <wp:anchor distT="0" distB="0" distL="114300" distR="114300" simplePos="0" relativeHeight="251665408" behindDoc="1" locked="0" layoutInCell="1" allowOverlap="1" wp14:anchorId="4D14B874" wp14:editId="2EF50811">
            <wp:simplePos x="0" y="0"/>
            <wp:positionH relativeFrom="column">
              <wp:posOffset>3695700</wp:posOffset>
            </wp:positionH>
            <wp:positionV relativeFrom="paragraph">
              <wp:posOffset>332740</wp:posOffset>
            </wp:positionV>
            <wp:extent cx="2218690" cy="1630045"/>
            <wp:effectExtent l="171450" t="133350" r="353060" b="313055"/>
            <wp:wrapTight wrapText="bothSides">
              <wp:wrapPolygon edited="0">
                <wp:start x="2040" y="-1767"/>
                <wp:lineTo x="556" y="-1515"/>
                <wp:lineTo x="-1669" y="757"/>
                <wp:lineTo x="-1484" y="23476"/>
                <wp:lineTo x="371" y="25748"/>
                <wp:lineTo x="1113" y="25748"/>
                <wp:lineTo x="22255" y="25748"/>
                <wp:lineTo x="22812" y="25748"/>
                <wp:lineTo x="24666" y="23224"/>
                <wp:lineTo x="24666" y="22467"/>
                <wp:lineTo x="24852" y="18680"/>
                <wp:lineTo x="24852" y="2272"/>
                <wp:lineTo x="25037" y="1010"/>
                <wp:lineTo x="22812" y="-1515"/>
                <wp:lineTo x="21328" y="-1767"/>
                <wp:lineTo x="2040" y="-1767"/>
              </wp:wrapPolygon>
            </wp:wrapTight>
            <wp:docPr id="1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2218690" cy="1630045"/>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r>
        <w:t xml:space="preserve">The big widget in the middle of the window is the main widget, which contains an overview of all used reader and scanned tags.  </w:t>
      </w:r>
    </w:p>
    <w:p w:rsidR="00D14389" w:rsidRDefault="00D14389" w:rsidP="00D14389"/>
    <w:p w:rsidR="00D14389" w:rsidRDefault="00D14389" w:rsidP="00D14389"/>
    <w:p w:rsidR="00D14389" w:rsidRDefault="00D14389" w:rsidP="00D14389"/>
    <w:p w:rsidR="00D14389" w:rsidRDefault="00D14389" w:rsidP="00D14389">
      <w:r>
        <w:t xml:space="preserve">At the bottom of the window there are a few control widgets, to start and stop a scan and to clear the screen. </w:t>
      </w:r>
    </w:p>
    <w:p w:rsidR="00D14389" w:rsidRDefault="00D14389" w:rsidP="00D14389">
      <w:r>
        <w:rPr>
          <w:noProof/>
          <w:lang w:val="de-DE" w:eastAsia="de-DE" w:bidi="ar-SA"/>
        </w:rPr>
        <w:drawing>
          <wp:anchor distT="0" distB="0" distL="114300" distR="114300" simplePos="0" relativeHeight="251666432" behindDoc="1" locked="0" layoutInCell="1" allowOverlap="1">
            <wp:simplePos x="0" y="0"/>
            <wp:positionH relativeFrom="column">
              <wp:posOffset>91440</wp:posOffset>
            </wp:positionH>
            <wp:positionV relativeFrom="paragraph">
              <wp:posOffset>126365</wp:posOffset>
            </wp:positionV>
            <wp:extent cx="3401695" cy="160020"/>
            <wp:effectExtent l="152400" t="133350" r="351155" b="297180"/>
            <wp:wrapTight wrapText="bothSides">
              <wp:wrapPolygon edited="0">
                <wp:start x="1331" y="-18000"/>
                <wp:lineTo x="484" y="-18000"/>
                <wp:lineTo x="-968" y="7714"/>
                <wp:lineTo x="-968" y="36000"/>
                <wp:lineTo x="121" y="61714"/>
                <wp:lineTo x="726" y="61714"/>
                <wp:lineTo x="22136" y="61714"/>
                <wp:lineTo x="22620" y="61714"/>
                <wp:lineTo x="23830" y="33429"/>
                <wp:lineTo x="23709" y="23143"/>
                <wp:lineTo x="23830" y="7714"/>
                <wp:lineTo x="22499" y="-15429"/>
                <wp:lineTo x="21531" y="-18000"/>
                <wp:lineTo x="1331" y="-18000"/>
              </wp:wrapPolygon>
            </wp:wrapTight>
            <wp:docPr id="16"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3401695" cy="160020"/>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p w:rsidR="00D14389" w:rsidRDefault="00D14389" w:rsidP="00D14389"/>
    <w:p w:rsidR="00D14389" w:rsidRDefault="00D14389" w:rsidP="00D14389">
      <w:r>
        <w:rPr>
          <w:noProof/>
          <w:lang w:val="de-DE" w:eastAsia="de-DE" w:bidi="ar-SA"/>
        </w:rPr>
        <w:drawing>
          <wp:anchor distT="0" distB="0" distL="114300" distR="114300" simplePos="0" relativeHeight="251667456" behindDoc="1" locked="0" layoutInCell="1" allowOverlap="1">
            <wp:simplePos x="0" y="0"/>
            <wp:positionH relativeFrom="column">
              <wp:posOffset>49530</wp:posOffset>
            </wp:positionH>
            <wp:positionV relativeFrom="paragraph">
              <wp:posOffset>99060</wp:posOffset>
            </wp:positionV>
            <wp:extent cx="795020" cy="1769110"/>
            <wp:effectExtent l="171450" t="133350" r="367030" b="307340"/>
            <wp:wrapTight wrapText="bothSides">
              <wp:wrapPolygon edited="0">
                <wp:start x="5693" y="-1628"/>
                <wp:lineTo x="1553" y="-1396"/>
                <wp:lineTo x="-4658" y="698"/>
                <wp:lineTo x="-4658" y="20701"/>
                <wp:lineTo x="-2070" y="24422"/>
                <wp:lineTo x="2070" y="25352"/>
                <wp:lineTo x="3105" y="25352"/>
                <wp:lineTo x="23808" y="25352"/>
                <wp:lineTo x="24843" y="25352"/>
                <wp:lineTo x="27949" y="24655"/>
                <wp:lineTo x="27949" y="24422"/>
                <wp:lineTo x="28984" y="24422"/>
                <wp:lineTo x="31054" y="21631"/>
                <wp:lineTo x="31054" y="2093"/>
                <wp:lineTo x="31572" y="930"/>
                <wp:lineTo x="25361" y="-1396"/>
                <wp:lineTo x="21220" y="-1628"/>
                <wp:lineTo x="5693" y="-1628"/>
              </wp:wrapPolygon>
            </wp:wrapTight>
            <wp:docPr id="17"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795020" cy="1769110"/>
                    </a:xfrm>
                    <a:prstGeom prst="rect">
                      <a:avLst/>
                    </a:prstGeom>
                    <a:ln>
                      <a:noFill/>
                    </a:ln>
                    <a:effectLst>
                      <a:outerShdw blurRad="292100" dist="139700" dir="2700000" algn="tl" rotWithShape="0">
                        <a:srgbClr val="333333">
                          <a:alpha val="65000"/>
                        </a:srgbClr>
                      </a:outerShdw>
                    </a:effectLst>
                  </pic:spPr>
                </pic:pic>
              </a:graphicData>
            </a:graphic>
          </wp:anchor>
        </w:drawing>
      </w:r>
      <w:r>
        <w:t>On the right side of the window there is an information widget, which shows context dependent information. If you click on a reader entry in the main window, you will get information about the reader; if you click on a tag entry, you will get information about the tag; if you click into the white space of the main widget, you will get information about the application itself. Initial there is no reader and no tag in the Reader Suite so the application information is shown.</w:t>
      </w:r>
    </w:p>
    <w:p w:rsidR="00D14389" w:rsidRDefault="00D14389" w:rsidP="00D14389">
      <w:pPr>
        <w:spacing w:after="200"/>
        <w:jc w:val="left"/>
        <w:rPr>
          <w:rFonts w:asciiTheme="majorHAnsi" w:eastAsiaTheme="majorEastAsia" w:hAnsiTheme="majorHAnsi" w:cstheme="majorBidi"/>
          <w:b/>
          <w:bCs/>
          <w:sz w:val="30"/>
          <w:szCs w:val="28"/>
        </w:rPr>
      </w:pPr>
      <w:r>
        <w:br w:type="page"/>
      </w:r>
    </w:p>
    <w:p w:rsidR="00D14389" w:rsidRDefault="00D14389" w:rsidP="00D14389">
      <w:pPr>
        <w:pStyle w:val="berschrift1"/>
        <w:numPr>
          <w:ilvl w:val="0"/>
          <w:numId w:val="2"/>
        </w:numPr>
      </w:pPr>
      <w:r w:rsidRPr="00986E49">
        <w:lastRenderedPageBreak/>
        <w:t>Add the reader to the Reader Suite</w:t>
      </w:r>
    </w:p>
    <w:p w:rsidR="00D14389" w:rsidRDefault="00D14389" w:rsidP="00D14389">
      <w:r>
        <w:rPr>
          <w:noProof/>
          <w:lang w:val="de-DE" w:eastAsia="de-DE" w:bidi="ar-SA"/>
        </w:rPr>
        <w:drawing>
          <wp:anchor distT="0" distB="0" distL="114300" distR="114300" simplePos="0" relativeHeight="251662336" behindDoc="1" locked="0" layoutInCell="1" allowOverlap="1">
            <wp:simplePos x="0" y="0"/>
            <wp:positionH relativeFrom="column">
              <wp:posOffset>4013200</wp:posOffset>
            </wp:positionH>
            <wp:positionV relativeFrom="paragraph">
              <wp:posOffset>50165</wp:posOffset>
            </wp:positionV>
            <wp:extent cx="1999615" cy="1398270"/>
            <wp:effectExtent l="19050" t="0" r="635" b="0"/>
            <wp:wrapTight wrapText="bothSides">
              <wp:wrapPolygon edited="0">
                <wp:start x="617" y="294"/>
                <wp:lineTo x="-206" y="2943"/>
                <wp:lineTo x="-206" y="19128"/>
                <wp:lineTo x="617" y="20894"/>
                <wp:lineTo x="20784" y="20894"/>
                <wp:lineTo x="20990" y="20894"/>
                <wp:lineTo x="21607" y="19422"/>
                <wp:lineTo x="21607" y="2943"/>
                <wp:lineTo x="21401" y="1177"/>
                <wp:lineTo x="20784" y="294"/>
                <wp:lineTo x="617" y="294"/>
              </wp:wrapPolygon>
            </wp:wrapTight>
            <wp:docPr id="7"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1999615" cy="1398270"/>
                    </a:xfrm>
                    <a:prstGeom prst="rect">
                      <a:avLst/>
                    </a:prstGeom>
                    <a:ln>
                      <a:noFill/>
                    </a:ln>
                    <a:effectLst>
                      <a:softEdge rad="127000"/>
                    </a:effectLst>
                  </pic:spPr>
                </pic:pic>
              </a:graphicData>
            </a:graphic>
          </wp:anchor>
        </w:drawing>
      </w:r>
    </w:p>
    <w:p w:rsidR="00D14389" w:rsidRDefault="00D14389" w:rsidP="00D14389">
      <w:pPr>
        <w:jc w:val="left"/>
      </w:pPr>
      <w:r>
        <w:t xml:space="preserve">The first step to work with the Reader Suite is to add a reader. So first connect the reader you want to use and then you can either select </w:t>
      </w:r>
      <w:r w:rsidRPr="00EF6CE4">
        <w:rPr>
          <w:b/>
          <w:i/>
        </w:rPr>
        <w:t>Menu</w:t>
      </w:r>
      <w:r>
        <w:rPr>
          <w:b/>
          <w:i/>
        </w:rPr>
        <w:t xml:space="preserve"> </w:t>
      </w:r>
      <w:r>
        <w:t xml:space="preserve">-&gt; </w:t>
      </w:r>
      <w:r w:rsidRPr="00EF6CE4">
        <w:rPr>
          <w:b/>
          <w:i/>
        </w:rPr>
        <w:t>Reader</w:t>
      </w:r>
      <w:r>
        <w:rPr>
          <w:b/>
          <w:i/>
        </w:rPr>
        <w:t xml:space="preserve"> </w:t>
      </w:r>
      <w:r>
        <w:t xml:space="preserve">-&gt; </w:t>
      </w:r>
      <w:r w:rsidRPr="00EF6CE4">
        <w:rPr>
          <w:b/>
          <w:i/>
        </w:rPr>
        <w:t>Add</w:t>
      </w:r>
      <w:r>
        <w:t xml:space="preserve"> in the menu bar,</w:t>
      </w:r>
    </w:p>
    <w:p w:rsidR="00D14389" w:rsidRDefault="00D14389" w:rsidP="00D14389"/>
    <w:p w:rsidR="00D14389" w:rsidRDefault="00D14389" w:rsidP="00D14389">
      <w:r>
        <w:rPr>
          <w:noProof/>
          <w:lang w:val="de-DE" w:eastAsia="de-DE" w:bidi="ar-SA"/>
        </w:rPr>
        <w:drawing>
          <wp:anchor distT="0" distB="0" distL="114300" distR="114300" simplePos="0" relativeHeight="251663360" behindDoc="1" locked="0" layoutInCell="1" allowOverlap="1">
            <wp:simplePos x="0" y="0"/>
            <wp:positionH relativeFrom="column">
              <wp:posOffset>15240</wp:posOffset>
            </wp:positionH>
            <wp:positionV relativeFrom="paragraph">
              <wp:posOffset>135255</wp:posOffset>
            </wp:positionV>
            <wp:extent cx="1600835" cy="1453515"/>
            <wp:effectExtent l="19050" t="0" r="0" b="0"/>
            <wp:wrapTight wrapText="bothSides">
              <wp:wrapPolygon edited="0">
                <wp:start x="771" y="283"/>
                <wp:lineTo x="-257" y="2831"/>
                <wp:lineTo x="-257" y="18401"/>
                <wp:lineTo x="514" y="20949"/>
                <wp:lineTo x="771" y="20949"/>
                <wp:lineTo x="20563" y="20949"/>
                <wp:lineTo x="20820" y="20949"/>
                <wp:lineTo x="21591" y="18967"/>
                <wp:lineTo x="21591" y="2831"/>
                <wp:lineTo x="21334" y="1132"/>
                <wp:lineTo x="20563" y="283"/>
                <wp:lineTo x="771" y="283"/>
              </wp:wrapPolygon>
            </wp:wrapTight>
            <wp:docPr id="10"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1600835" cy="1453515"/>
                    </a:xfrm>
                    <a:prstGeom prst="rect">
                      <a:avLst/>
                    </a:prstGeom>
                    <a:ln>
                      <a:noFill/>
                    </a:ln>
                    <a:effectLst>
                      <a:softEdge rad="127000"/>
                    </a:effectLst>
                  </pic:spPr>
                </pic:pic>
              </a:graphicData>
            </a:graphic>
          </wp:anchor>
        </w:drawing>
      </w:r>
    </w:p>
    <w:p w:rsidR="00D14389" w:rsidRDefault="00D14389" w:rsidP="00D14389"/>
    <w:p w:rsidR="00D14389" w:rsidRDefault="00D14389" w:rsidP="00D14389"/>
    <w:p w:rsidR="00D14389" w:rsidRDefault="00D14389" w:rsidP="00D14389"/>
    <w:p w:rsidR="00D14389" w:rsidRDefault="00D14389" w:rsidP="00D14389">
      <w:proofErr w:type="gramStart"/>
      <w:r>
        <w:t>or</w:t>
      </w:r>
      <w:proofErr w:type="gramEnd"/>
      <w:r>
        <w:t xml:space="preserve"> you right click into the white space in the main window and select “</w:t>
      </w:r>
      <w:r w:rsidRPr="00EF6CE4">
        <w:rPr>
          <w:b/>
          <w:i/>
        </w:rPr>
        <w:t>Add reader</w:t>
      </w:r>
      <w:r>
        <w:t>”.</w:t>
      </w:r>
    </w:p>
    <w:p w:rsidR="00D14389" w:rsidRDefault="00D14389" w:rsidP="00D14389">
      <w:pPr>
        <w:jc w:val="center"/>
      </w:pPr>
    </w:p>
    <w:p w:rsidR="00D14389" w:rsidRDefault="00D14389" w:rsidP="00D14389"/>
    <w:p w:rsidR="00D14389" w:rsidRDefault="00D14389" w:rsidP="00D14389"/>
    <w:p w:rsidR="00D14389" w:rsidRDefault="00D14389" w:rsidP="00D14389"/>
    <w:p w:rsidR="00D14389" w:rsidRDefault="00D14389" w:rsidP="00D14389">
      <w:r>
        <w:rPr>
          <w:noProof/>
          <w:lang w:val="de-DE" w:eastAsia="de-DE" w:bidi="ar-SA"/>
        </w:rPr>
        <w:drawing>
          <wp:anchor distT="0" distB="0" distL="114300" distR="114300" simplePos="0" relativeHeight="251668480" behindDoc="1" locked="0" layoutInCell="1" allowOverlap="1">
            <wp:simplePos x="0" y="0"/>
            <wp:positionH relativeFrom="column">
              <wp:posOffset>4061460</wp:posOffset>
            </wp:positionH>
            <wp:positionV relativeFrom="paragraph">
              <wp:posOffset>65405</wp:posOffset>
            </wp:positionV>
            <wp:extent cx="1703070" cy="1976755"/>
            <wp:effectExtent l="171450" t="133350" r="354330" b="309245"/>
            <wp:wrapTight wrapText="bothSides">
              <wp:wrapPolygon edited="0">
                <wp:start x="2658" y="-1457"/>
                <wp:lineTo x="725" y="-1249"/>
                <wp:lineTo x="-2174" y="624"/>
                <wp:lineTo x="-2174" y="22689"/>
                <wp:lineTo x="483" y="24979"/>
                <wp:lineTo x="1450" y="24979"/>
                <wp:lineTo x="22470" y="24979"/>
                <wp:lineTo x="23436" y="24979"/>
                <wp:lineTo x="25852" y="22689"/>
                <wp:lineTo x="25852" y="1873"/>
                <wp:lineTo x="26094" y="833"/>
                <wp:lineTo x="23195" y="-1249"/>
                <wp:lineTo x="21262" y="-1457"/>
                <wp:lineTo x="2658" y="-1457"/>
              </wp:wrapPolygon>
            </wp:wrapTight>
            <wp:docPr id="19"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1703070" cy="1976755"/>
                    </a:xfrm>
                    <a:prstGeom prst="rect">
                      <a:avLst/>
                    </a:prstGeom>
                    <a:ln>
                      <a:noFill/>
                    </a:ln>
                    <a:effectLst>
                      <a:outerShdw blurRad="292100" dist="139700" dir="2700000" algn="tl" rotWithShape="0">
                        <a:srgbClr val="333333">
                          <a:alpha val="65000"/>
                        </a:srgbClr>
                      </a:outerShdw>
                    </a:effectLst>
                  </pic:spPr>
                </pic:pic>
              </a:graphicData>
            </a:graphic>
          </wp:anchor>
        </w:drawing>
      </w:r>
      <w:r>
        <w:t xml:space="preserve">After this, a dialog appears where you can specify how the reader can be connected. If you have a USB or Serial Reader, you can find it in the “Serial” tab. Here you can select one of the shown reader or explicitly enter the COM port number. Initially the list shows only serial ports that are connected via USB and have the RF-Embedded VID and PID. If you activate the “Show all Serial Devices” check box, all available ports will be shown.  </w:t>
      </w:r>
    </w:p>
    <w:p w:rsidR="00D14389" w:rsidRDefault="00D14389" w:rsidP="00D14389">
      <w:pPr>
        <w:jc w:val="center"/>
      </w:pPr>
    </w:p>
    <w:p w:rsidR="00D14389" w:rsidRDefault="00D14389" w:rsidP="00D14389"/>
    <w:p w:rsidR="00D14389" w:rsidRDefault="00D14389" w:rsidP="00D14389">
      <w:r>
        <w:rPr>
          <w:noProof/>
          <w:lang w:val="de-DE" w:eastAsia="de-DE" w:bidi="ar-SA"/>
        </w:rPr>
        <w:drawing>
          <wp:anchor distT="0" distB="0" distL="114300" distR="114300" simplePos="0" relativeHeight="251669504" behindDoc="1" locked="0" layoutInCell="1" allowOverlap="1">
            <wp:simplePos x="0" y="0"/>
            <wp:positionH relativeFrom="column">
              <wp:posOffset>76835</wp:posOffset>
            </wp:positionH>
            <wp:positionV relativeFrom="paragraph">
              <wp:posOffset>128905</wp:posOffset>
            </wp:positionV>
            <wp:extent cx="1757045" cy="1969135"/>
            <wp:effectExtent l="171450" t="133350" r="357505" b="297815"/>
            <wp:wrapTight wrapText="bothSides">
              <wp:wrapPolygon edited="0">
                <wp:start x="2576" y="-1463"/>
                <wp:lineTo x="703" y="-1254"/>
                <wp:lineTo x="-2108" y="627"/>
                <wp:lineTo x="-1874" y="22777"/>
                <wp:lineTo x="468" y="24867"/>
                <wp:lineTo x="1405" y="24867"/>
                <wp:lineTo x="22482" y="24867"/>
                <wp:lineTo x="23419" y="24867"/>
                <wp:lineTo x="25761" y="22777"/>
                <wp:lineTo x="25527" y="21941"/>
                <wp:lineTo x="25761" y="18807"/>
                <wp:lineTo x="25761" y="1881"/>
                <wp:lineTo x="25995" y="836"/>
                <wp:lineTo x="23185" y="-1254"/>
                <wp:lineTo x="21311" y="-1463"/>
                <wp:lineTo x="2576" y="-1463"/>
              </wp:wrapPolygon>
            </wp:wrapTight>
            <wp:docPr id="20"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1757045" cy="1969135"/>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r>
        <w:t>If you have an Ethernet Reader, you can specify the IP and the port of the reader in the Ethernet tab. The tab will show a list of addresses that were already connected successfully to the Reader Suite.</w:t>
      </w:r>
    </w:p>
    <w:p w:rsidR="00D14389" w:rsidRDefault="00D14389" w:rsidP="00D14389"/>
    <w:p w:rsidR="00D14389" w:rsidRDefault="00C00534" w:rsidP="00D14389">
      <w:r>
        <w:rPr>
          <w:noProof/>
          <w:lang w:val="de-DE" w:eastAsia="de-DE" w:bidi="ar-SA"/>
        </w:rPr>
        <w:drawing>
          <wp:anchor distT="0" distB="0" distL="114300" distR="114300" simplePos="0" relativeHeight="251670528" behindDoc="1" locked="0" layoutInCell="1" allowOverlap="1" wp14:anchorId="69ED8485" wp14:editId="5801DF39">
            <wp:simplePos x="0" y="0"/>
            <wp:positionH relativeFrom="column">
              <wp:posOffset>2922905</wp:posOffset>
            </wp:positionH>
            <wp:positionV relativeFrom="paragraph">
              <wp:posOffset>44450</wp:posOffset>
            </wp:positionV>
            <wp:extent cx="3075940" cy="1894205"/>
            <wp:effectExtent l="171450" t="133350" r="353060" b="296545"/>
            <wp:wrapTight wrapText="bothSides">
              <wp:wrapPolygon edited="0">
                <wp:start x="1472" y="-1521"/>
                <wp:lineTo x="401" y="-1303"/>
                <wp:lineTo x="-1204" y="652"/>
                <wp:lineTo x="-936" y="22809"/>
                <wp:lineTo x="401" y="24982"/>
                <wp:lineTo x="803" y="24982"/>
                <wp:lineTo x="22073" y="24982"/>
                <wp:lineTo x="22474" y="24982"/>
                <wp:lineTo x="23812" y="23244"/>
                <wp:lineTo x="23812" y="22809"/>
                <wp:lineTo x="23945" y="19551"/>
                <wp:lineTo x="23945" y="1955"/>
                <wp:lineTo x="24079" y="869"/>
                <wp:lineTo x="22474" y="-1303"/>
                <wp:lineTo x="21404" y="-1521"/>
                <wp:lineTo x="1472" y="-1521"/>
              </wp:wrapPolygon>
            </wp:wrapTight>
            <wp:docPr id="22"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3075940" cy="1894205"/>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p w:rsidR="00D14389" w:rsidRDefault="00D14389" w:rsidP="00D14389"/>
    <w:p w:rsidR="00D14389" w:rsidRDefault="00D14389" w:rsidP="00D14389"/>
    <w:p w:rsidR="00D14389" w:rsidRDefault="00D14389" w:rsidP="00D14389"/>
    <w:p w:rsidR="00D14389" w:rsidRDefault="00D14389" w:rsidP="00D14389">
      <w:r>
        <w:t>If you have either double clicked an entry in the lists or you entered an address and pressed OK, the Reader Suite will try to connect to the reader. If this was successfully, the reader will appear in the main widget of the Reader Suite:</w:t>
      </w:r>
    </w:p>
    <w:p w:rsidR="00D14389" w:rsidRDefault="00D14389" w:rsidP="00D14389">
      <w:r>
        <w:rPr>
          <w:noProof/>
          <w:lang w:val="de-DE" w:eastAsia="de-DE" w:bidi="ar-SA"/>
        </w:rPr>
        <w:lastRenderedPageBreak/>
        <w:drawing>
          <wp:anchor distT="0" distB="0" distL="114300" distR="114300" simplePos="0" relativeHeight="251672576" behindDoc="1" locked="0" layoutInCell="1" allowOverlap="1">
            <wp:simplePos x="0" y="0"/>
            <wp:positionH relativeFrom="column">
              <wp:posOffset>-36830</wp:posOffset>
            </wp:positionH>
            <wp:positionV relativeFrom="paragraph">
              <wp:posOffset>-49530</wp:posOffset>
            </wp:positionV>
            <wp:extent cx="3607435" cy="2202180"/>
            <wp:effectExtent l="171450" t="133350" r="354965" b="312420"/>
            <wp:wrapTight wrapText="bothSides">
              <wp:wrapPolygon edited="0">
                <wp:start x="1255" y="-1308"/>
                <wp:lineTo x="342" y="-1121"/>
                <wp:lineTo x="-1027" y="561"/>
                <wp:lineTo x="-798" y="22609"/>
                <wp:lineTo x="342" y="24664"/>
                <wp:lineTo x="684" y="24664"/>
                <wp:lineTo x="22014" y="24664"/>
                <wp:lineTo x="22357" y="24664"/>
                <wp:lineTo x="23497" y="22983"/>
                <wp:lineTo x="23497" y="22609"/>
                <wp:lineTo x="23611" y="19806"/>
                <wp:lineTo x="23611" y="1682"/>
                <wp:lineTo x="23725" y="747"/>
                <wp:lineTo x="22357" y="-1121"/>
                <wp:lineTo x="21444" y="-1308"/>
                <wp:lineTo x="1255" y="-1308"/>
              </wp:wrapPolygon>
            </wp:wrapTight>
            <wp:docPr id="33"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srcRect/>
                    <a:stretch>
                      <a:fillRect/>
                    </a:stretch>
                  </pic:blipFill>
                  <pic:spPr bwMode="auto">
                    <a:xfrm>
                      <a:off x="0" y="0"/>
                      <a:ext cx="3607435" cy="2202180"/>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Pr>
        <w:spacing w:line="240" w:lineRule="auto"/>
        <w:jc w:val="left"/>
      </w:pPr>
      <w:r>
        <w:t>Now you can start an inventory with the just added reader using the “Start Scan” button at the bottom left of the application. If a tag is detected, it is shown in the tree view below the reader:</w:t>
      </w: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C00534" w:rsidP="00D14389">
      <w:pPr>
        <w:spacing w:line="240" w:lineRule="auto"/>
        <w:jc w:val="left"/>
      </w:pPr>
      <w:r>
        <w:rPr>
          <w:noProof/>
          <w:lang w:val="de-DE" w:eastAsia="de-DE" w:bidi="ar-SA"/>
        </w:rPr>
        <w:drawing>
          <wp:anchor distT="0" distB="0" distL="114300" distR="114300" simplePos="0" relativeHeight="251671552" behindDoc="1" locked="0" layoutInCell="1" allowOverlap="1" wp14:anchorId="48860C51" wp14:editId="59935E82">
            <wp:simplePos x="0" y="0"/>
            <wp:positionH relativeFrom="column">
              <wp:posOffset>3832225</wp:posOffset>
            </wp:positionH>
            <wp:positionV relativeFrom="paragraph">
              <wp:posOffset>248920</wp:posOffset>
            </wp:positionV>
            <wp:extent cx="1343025" cy="2858770"/>
            <wp:effectExtent l="171450" t="133350" r="371475" b="303530"/>
            <wp:wrapTight wrapText="bothSides">
              <wp:wrapPolygon edited="0">
                <wp:start x="3370" y="-1008"/>
                <wp:lineTo x="919" y="-864"/>
                <wp:lineTo x="-2757" y="432"/>
                <wp:lineTo x="-2451" y="22598"/>
                <wp:lineTo x="613" y="23893"/>
                <wp:lineTo x="1838" y="23893"/>
                <wp:lineTo x="22979" y="23893"/>
                <wp:lineTo x="23898" y="23893"/>
                <wp:lineTo x="26962" y="22454"/>
                <wp:lineTo x="26962" y="22022"/>
                <wp:lineTo x="27268" y="19863"/>
                <wp:lineTo x="27268" y="1295"/>
                <wp:lineTo x="27574" y="576"/>
                <wp:lineTo x="23898" y="-864"/>
                <wp:lineTo x="21447" y="-1008"/>
                <wp:lineTo x="3370" y="-1008"/>
              </wp:wrapPolygon>
            </wp:wrapTight>
            <wp:docPr id="28"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srcRect/>
                    <a:stretch>
                      <a:fillRect/>
                    </a:stretch>
                  </pic:blipFill>
                  <pic:spPr bwMode="auto">
                    <a:xfrm>
                      <a:off x="0" y="0"/>
                      <a:ext cx="1343025" cy="2858770"/>
                    </a:xfrm>
                    <a:prstGeom prst="rect">
                      <a:avLst/>
                    </a:prstGeom>
                    <a:ln>
                      <a:noFill/>
                    </a:ln>
                    <a:effectLst>
                      <a:outerShdw blurRad="292100" dist="139700" dir="2700000" algn="tl" rotWithShape="0">
                        <a:srgbClr val="333333">
                          <a:alpha val="65000"/>
                        </a:srgbClr>
                      </a:outerShdw>
                    </a:effectLst>
                  </pic:spPr>
                </pic:pic>
              </a:graphicData>
            </a:graphic>
          </wp:anchor>
        </w:drawing>
      </w:r>
      <w:r>
        <w:rPr>
          <w:noProof/>
          <w:lang w:val="de-DE" w:eastAsia="de-DE" w:bidi="ar-SA"/>
        </w:rPr>
        <w:drawing>
          <wp:anchor distT="0" distB="0" distL="114300" distR="114300" simplePos="0" relativeHeight="251673600" behindDoc="1" locked="0" layoutInCell="1" allowOverlap="1" wp14:anchorId="4BF1AC2A" wp14:editId="11669CC1">
            <wp:simplePos x="0" y="0"/>
            <wp:positionH relativeFrom="column">
              <wp:posOffset>4582795</wp:posOffset>
            </wp:positionH>
            <wp:positionV relativeFrom="paragraph">
              <wp:posOffset>678815</wp:posOffset>
            </wp:positionV>
            <wp:extent cx="1340485" cy="2903855"/>
            <wp:effectExtent l="171450" t="133350" r="354965" b="296545"/>
            <wp:wrapTight wrapText="bothSides">
              <wp:wrapPolygon edited="0">
                <wp:start x="3377" y="-992"/>
                <wp:lineTo x="921" y="-850"/>
                <wp:lineTo x="-2763" y="425"/>
                <wp:lineTo x="-2763" y="22247"/>
                <wp:lineTo x="614" y="23806"/>
                <wp:lineTo x="1842" y="23806"/>
                <wp:lineTo x="22715" y="23806"/>
                <wp:lineTo x="23943" y="23806"/>
                <wp:lineTo x="27013" y="22247"/>
                <wp:lineTo x="27013" y="1275"/>
                <wp:lineTo x="27320" y="567"/>
                <wp:lineTo x="23636" y="-850"/>
                <wp:lineTo x="21180" y="-992"/>
                <wp:lineTo x="3377" y="-992"/>
              </wp:wrapPolygon>
            </wp:wrapTight>
            <wp:docPr id="36"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a:stretch>
                      <a:fillRect/>
                    </a:stretch>
                  </pic:blipFill>
                  <pic:spPr bwMode="auto">
                    <a:xfrm>
                      <a:off x="0" y="0"/>
                      <a:ext cx="1340485" cy="2903855"/>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Pr>
        <w:spacing w:line="240" w:lineRule="auto"/>
        <w:jc w:val="left"/>
      </w:pPr>
    </w:p>
    <w:p w:rsidR="00D14389" w:rsidRDefault="00D14389" w:rsidP="00D14389">
      <w:pPr>
        <w:spacing w:line="240" w:lineRule="auto"/>
        <w:jc w:val="left"/>
      </w:pPr>
      <w:r>
        <w:t>If you now click on the entry of the reader, you will get all the information about the reader. If you click on the tag entry, you will get all information about the tag.</w:t>
      </w: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Default="00D14389" w:rsidP="00D14389">
      <w:pPr>
        <w:spacing w:line="240" w:lineRule="auto"/>
        <w:jc w:val="left"/>
      </w:pPr>
    </w:p>
    <w:p w:rsidR="00D14389" w:rsidRPr="00CA71A3" w:rsidRDefault="00D14389" w:rsidP="00D14389">
      <w:pPr>
        <w:jc w:val="center"/>
        <w:rPr>
          <w:noProof/>
        </w:rPr>
      </w:pPr>
    </w:p>
    <w:p w:rsidR="00D14389" w:rsidRDefault="00D14389" w:rsidP="00D14389">
      <w:pPr>
        <w:spacing w:line="240" w:lineRule="auto"/>
        <w:jc w:val="left"/>
      </w:pPr>
    </w:p>
    <w:p w:rsidR="00D14389" w:rsidRDefault="00D14389" w:rsidP="00D14389">
      <w:pPr>
        <w:spacing w:after="200"/>
        <w:jc w:val="left"/>
        <w:rPr>
          <w:rFonts w:asciiTheme="majorHAnsi" w:eastAsiaTheme="majorEastAsia" w:hAnsiTheme="majorHAnsi" w:cstheme="majorBidi"/>
          <w:b/>
          <w:bCs/>
          <w:sz w:val="30"/>
          <w:szCs w:val="28"/>
        </w:rPr>
      </w:pPr>
      <w:bookmarkStart w:id="3" w:name="_Toc290373846"/>
      <w:r>
        <w:br w:type="page"/>
      </w:r>
    </w:p>
    <w:p w:rsidR="00D14389" w:rsidRDefault="00D14389" w:rsidP="00D14389">
      <w:pPr>
        <w:pStyle w:val="berschrift1"/>
        <w:numPr>
          <w:ilvl w:val="0"/>
          <w:numId w:val="2"/>
        </w:numPr>
      </w:pPr>
      <w:r w:rsidRPr="00320420">
        <w:lastRenderedPageBreak/>
        <w:t>Configur</w:t>
      </w:r>
      <w:bookmarkEnd w:id="3"/>
      <w:r>
        <w:t>ation</w:t>
      </w:r>
    </w:p>
    <w:p w:rsidR="00D14389" w:rsidRDefault="00D14389" w:rsidP="00D14389">
      <w:r w:rsidRPr="00E94B45">
        <w:t xml:space="preserve">To configure the Reader Suite </w:t>
      </w:r>
      <w:r>
        <w:t xml:space="preserve">itself, a specific reader or a scanned tag, there are two ways to get to the Settings-Dialog. </w:t>
      </w:r>
    </w:p>
    <w:p w:rsidR="00D14389" w:rsidRDefault="00D14389" w:rsidP="00D14389"/>
    <w:p w:rsidR="00D14389" w:rsidRDefault="00D14389" w:rsidP="00D14389">
      <w:r>
        <w:t>One way is to select the item of interest in the main widget (Reader, Tag, Application = white space), so the information widget shows the information about the desired item. If the item is selected, the button at the bottom of the information widget will point to the settings dialog.</w:t>
      </w:r>
    </w:p>
    <w:p w:rsidR="00D14389" w:rsidRDefault="00D14389" w:rsidP="00D14389"/>
    <w:p w:rsidR="00D14389" w:rsidRPr="00047DBD" w:rsidRDefault="00D14389" w:rsidP="00D14389">
      <w:r>
        <w:rPr>
          <w:noProof/>
          <w:lang w:val="de-DE" w:eastAsia="de-DE" w:bidi="ar-SA"/>
        </w:rPr>
        <w:drawing>
          <wp:anchor distT="0" distB="0" distL="114300" distR="114300" simplePos="0" relativeHeight="251674624" behindDoc="1" locked="0" layoutInCell="1" allowOverlap="1">
            <wp:simplePos x="0" y="0"/>
            <wp:positionH relativeFrom="column">
              <wp:posOffset>3583940</wp:posOffset>
            </wp:positionH>
            <wp:positionV relativeFrom="paragraph">
              <wp:posOffset>18415</wp:posOffset>
            </wp:positionV>
            <wp:extent cx="2009140" cy="700405"/>
            <wp:effectExtent l="19050" t="0" r="0" b="0"/>
            <wp:wrapTight wrapText="bothSides">
              <wp:wrapPolygon edited="0">
                <wp:start x="614" y="587"/>
                <wp:lineTo x="-205" y="5875"/>
                <wp:lineTo x="0" y="19387"/>
                <wp:lineTo x="614" y="20562"/>
                <wp:lineTo x="20685" y="20562"/>
                <wp:lineTo x="20890" y="20562"/>
                <wp:lineTo x="21300" y="19387"/>
                <wp:lineTo x="21504" y="10575"/>
                <wp:lineTo x="21504" y="5875"/>
                <wp:lineTo x="21300" y="2350"/>
                <wp:lineTo x="20685" y="587"/>
                <wp:lineTo x="614" y="587"/>
              </wp:wrapPolygon>
            </wp:wrapTight>
            <wp:docPr id="1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2009140" cy="700405"/>
                    </a:xfrm>
                    <a:prstGeom prst="rect">
                      <a:avLst/>
                    </a:prstGeom>
                    <a:ln>
                      <a:noFill/>
                    </a:ln>
                    <a:effectLst>
                      <a:softEdge rad="127000"/>
                    </a:effectLst>
                  </pic:spPr>
                </pic:pic>
              </a:graphicData>
            </a:graphic>
          </wp:anchor>
        </w:drawing>
      </w:r>
      <w:r>
        <w:t>For example to configure the application, the white space of the main widget has to be selected. After this the information widget shows the button “Application Settings” at the bottom.</w:t>
      </w:r>
      <w:r w:rsidRPr="005D58E0">
        <w:t xml:space="preserve"> </w:t>
      </w:r>
    </w:p>
    <w:p w:rsidR="00D14389" w:rsidRDefault="00D14389" w:rsidP="00D14389"/>
    <w:p w:rsidR="00D14389" w:rsidRDefault="00D14389" w:rsidP="00D14389"/>
    <w:p w:rsidR="00D14389" w:rsidRDefault="00D14389" w:rsidP="00D14389">
      <w:r>
        <w:t>The other way to get to the Configuration/Settings Dialog is to right-click the desired item. The menu point “Settings” will always appear and will always open the context dependent settings dialog.</w:t>
      </w:r>
    </w:p>
    <w:p w:rsidR="00D14389" w:rsidRDefault="00D14389" w:rsidP="00D14389">
      <w:r>
        <w:rPr>
          <w:noProof/>
          <w:lang w:val="de-DE" w:eastAsia="de-DE" w:bidi="ar-SA"/>
        </w:rPr>
        <w:drawing>
          <wp:anchor distT="0" distB="0" distL="114300" distR="114300" simplePos="0" relativeHeight="251675648" behindDoc="1" locked="0" layoutInCell="1" allowOverlap="1">
            <wp:simplePos x="0" y="0"/>
            <wp:positionH relativeFrom="column">
              <wp:posOffset>-62230</wp:posOffset>
            </wp:positionH>
            <wp:positionV relativeFrom="paragraph">
              <wp:posOffset>132715</wp:posOffset>
            </wp:positionV>
            <wp:extent cx="2539365" cy="1016635"/>
            <wp:effectExtent l="19050" t="0" r="0" b="0"/>
            <wp:wrapTight wrapText="bothSides">
              <wp:wrapPolygon edited="0">
                <wp:start x="486" y="405"/>
                <wp:lineTo x="-162" y="4047"/>
                <wp:lineTo x="0" y="19833"/>
                <wp:lineTo x="486" y="20642"/>
                <wp:lineTo x="20903" y="20642"/>
                <wp:lineTo x="21065" y="20642"/>
                <wp:lineTo x="21389" y="19833"/>
                <wp:lineTo x="21551" y="13761"/>
                <wp:lineTo x="21551" y="4047"/>
                <wp:lineTo x="21389" y="1619"/>
                <wp:lineTo x="20903" y="405"/>
                <wp:lineTo x="486" y="405"/>
              </wp:wrapPolygon>
            </wp:wrapTight>
            <wp:docPr id="1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2539365" cy="1016635"/>
                    </a:xfrm>
                    <a:prstGeom prst="rect">
                      <a:avLst/>
                    </a:prstGeom>
                    <a:ln>
                      <a:noFill/>
                    </a:ln>
                    <a:effectLst>
                      <a:softEdge rad="127000"/>
                    </a:effectLst>
                  </pic:spPr>
                </pic:pic>
              </a:graphicData>
            </a:graphic>
          </wp:anchor>
        </w:drawing>
      </w:r>
    </w:p>
    <w:p w:rsidR="00D14389" w:rsidRDefault="00D14389" w:rsidP="00D14389">
      <w:r>
        <w:t>For example to configure a reader a right-click on the reader in the main window will show the menu with the entry “Settings”. Clicking on the “Settings” button will open the settings of the reader.</w:t>
      </w:r>
    </w:p>
    <w:p w:rsidR="00D14389" w:rsidRDefault="00D14389" w:rsidP="00D14389"/>
    <w:p w:rsidR="00D14389" w:rsidRDefault="00D14389" w:rsidP="00D14389">
      <w:pPr>
        <w:spacing w:after="200"/>
        <w:jc w:val="left"/>
      </w:pPr>
      <w:r>
        <w:br w:type="page"/>
      </w:r>
    </w:p>
    <w:p w:rsidR="00D14389" w:rsidRDefault="00D14389" w:rsidP="00D14389">
      <w:pPr>
        <w:pStyle w:val="berschrift2"/>
        <w:numPr>
          <w:ilvl w:val="1"/>
          <w:numId w:val="2"/>
        </w:numPr>
      </w:pPr>
      <w:r>
        <w:rPr>
          <w:noProof/>
          <w:lang w:val="de-DE" w:eastAsia="de-DE" w:bidi="ar-SA"/>
        </w:rPr>
        <w:lastRenderedPageBreak/>
        <w:drawing>
          <wp:anchor distT="0" distB="0" distL="114300" distR="114300" simplePos="0" relativeHeight="251676672" behindDoc="1" locked="0" layoutInCell="1" allowOverlap="1">
            <wp:simplePos x="0" y="0"/>
            <wp:positionH relativeFrom="column">
              <wp:posOffset>3891280</wp:posOffset>
            </wp:positionH>
            <wp:positionV relativeFrom="paragraph">
              <wp:posOffset>-8890</wp:posOffset>
            </wp:positionV>
            <wp:extent cx="1885950" cy="2354580"/>
            <wp:effectExtent l="171450" t="133350" r="361950" b="312420"/>
            <wp:wrapTight wrapText="bothSides">
              <wp:wrapPolygon edited="0">
                <wp:start x="2400" y="-1223"/>
                <wp:lineTo x="655" y="-1049"/>
                <wp:lineTo x="-1964" y="524"/>
                <wp:lineTo x="-1964" y="21146"/>
                <wp:lineTo x="-655" y="23942"/>
                <wp:lineTo x="1309" y="24466"/>
                <wp:lineTo x="22473" y="24466"/>
                <wp:lineTo x="22909" y="24466"/>
                <wp:lineTo x="24000" y="24117"/>
                <wp:lineTo x="24000" y="23942"/>
                <wp:lineTo x="24436" y="23942"/>
                <wp:lineTo x="25527" y="21670"/>
                <wp:lineTo x="25527" y="1573"/>
                <wp:lineTo x="25745" y="699"/>
                <wp:lineTo x="23127" y="-1049"/>
                <wp:lineTo x="21382" y="-1223"/>
                <wp:lineTo x="2400" y="-1223"/>
              </wp:wrapPolygon>
            </wp:wrapTight>
            <wp:docPr id="15"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srcRect/>
                    <a:stretch>
                      <a:fillRect/>
                    </a:stretch>
                  </pic:blipFill>
                  <pic:spPr bwMode="auto">
                    <a:xfrm>
                      <a:off x="0" y="0"/>
                      <a:ext cx="1885950" cy="2354580"/>
                    </a:xfrm>
                    <a:prstGeom prst="rect">
                      <a:avLst/>
                    </a:prstGeom>
                    <a:ln>
                      <a:noFill/>
                    </a:ln>
                    <a:effectLst>
                      <a:outerShdw blurRad="292100" dist="139700" dir="2700000" algn="tl" rotWithShape="0">
                        <a:srgbClr val="333333">
                          <a:alpha val="65000"/>
                        </a:srgbClr>
                      </a:outerShdw>
                    </a:effectLst>
                  </pic:spPr>
                </pic:pic>
              </a:graphicData>
            </a:graphic>
          </wp:anchor>
        </w:drawing>
      </w:r>
      <w:r>
        <w:t>Application Settings</w:t>
      </w:r>
    </w:p>
    <w:p w:rsidR="00D14389" w:rsidRDefault="00D14389" w:rsidP="00D14389">
      <w:r>
        <w:t>The application settings of the Reader Suite are kept quite simple.</w:t>
      </w:r>
    </w:p>
    <w:p w:rsidR="00D14389" w:rsidRDefault="00D14389" w:rsidP="00D14389"/>
    <w:p w:rsidR="00D14389" w:rsidRDefault="00D14389" w:rsidP="00D14389">
      <w:pPr>
        <w:pStyle w:val="berschrift3"/>
        <w:numPr>
          <w:ilvl w:val="2"/>
          <w:numId w:val="2"/>
        </w:numPr>
      </w:pPr>
      <w:r>
        <w:t>Display Settings</w:t>
      </w:r>
    </w:p>
    <w:p w:rsidR="00D14389" w:rsidRDefault="00D14389" w:rsidP="00D14389">
      <w:r>
        <w:t xml:space="preserve">In the first section the display behavior of tag entries can be configured. The time to live simply specifies the behavior of tag entries, after they were scanned. If “Time </w:t>
      </w:r>
      <w:proofErr w:type="gramStart"/>
      <w:r>
        <w:t>To</w:t>
      </w:r>
      <w:proofErr w:type="gramEnd"/>
      <w:r>
        <w:t xml:space="preserve"> Live” is switched off, every tag that was scanned once remains in the list until “Clear Tags” is clicked or the Reader Suite is closed.</w:t>
      </w:r>
    </w:p>
    <w:p w:rsidR="00D14389" w:rsidRDefault="00D14389" w:rsidP="00D14389">
      <w:r>
        <w:t xml:space="preserve">If “Time </w:t>
      </w:r>
      <w:proofErr w:type="gramStart"/>
      <w:r>
        <w:t>To</w:t>
      </w:r>
      <w:proofErr w:type="gramEnd"/>
      <w:r>
        <w:t xml:space="preserve"> Live” is switched on, and a tag of the scanned list is not scanned again, the tag entry passes through the three stages of display options:</w:t>
      </w:r>
    </w:p>
    <w:p w:rsidR="00D14389" w:rsidRDefault="00D14389" w:rsidP="00D14389"/>
    <w:tbl>
      <w:tblPr>
        <w:tblStyle w:val="MittlereListe1-Akzent11"/>
        <w:tblW w:w="9615" w:type="dxa"/>
        <w:tblBorders>
          <w:top w:val="none" w:sz="0" w:space="0" w:color="auto"/>
          <w:bottom w:val="none" w:sz="0" w:space="0" w:color="auto"/>
        </w:tblBorders>
        <w:tblLook w:val="0420" w:firstRow="1" w:lastRow="0" w:firstColumn="0" w:lastColumn="0" w:noHBand="0" w:noVBand="1"/>
      </w:tblPr>
      <w:tblGrid>
        <w:gridCol w:w="2290"/>
        <w:gridCol w:w="2305"/>
        <w:gridCol w:w="2510"/>
        <w:gridCol w:w="2510"/>
      </w:tblGrid>
      <w:tr w:rsidR="00D14389" w:rsidTr="00E14B04">
        <w:trPr>
          <w:cnfStyle w:val="100000000000" w:firstRow="1" w:lastRow="0" w:firstColumn="0" w:lastColumn="0" w:oddVBand="0" w:evenVBand="0" w:oddHBand="0" w:evenHBand="0" w:firstRowFirstColumn="0" w:firstRowLastColumn="0" w:lastRowFirstColumn="0" w:lastRowLastColumn="0"/>
          <w:trHeight w:val="385"/>
        </w:trPr>
        <w:tc>
          <w:tcPr>
            <w:tcW w:w="2290" w:type="dxa"/>
            <w:tcBorders>
              <w:top w:val="none" w:sz="0" w:space="0" w:color="auto"/>
              <w:bottom w:val="none" w:sz="0" w:space="0" w:color="auto"/>
            </w:tcBorders>
          </w:tcPr>
          <w:p w:rsidR="00D14389" w:rsidRDefault="00D14389" w:rsidP="00E14B04">
            <w:pPr>
              <w:jc w:val="center"/>
            </w:pPr>
            <w:r>
              <w:t>Online</w:t>
            </w:r>
          </w:p>
        </w:tc>
        <w:tc>
          <w:tcPr>
            <w:tcW w:w="2305" w:type="dxa"/>
            <w:tcBorders>
              <w:top w:val="none" w:sz="0" w:space="0" w:color="auto"/>
              <w:bottom w:val="none" w:sz="0" w:space="0" w:color="auto"/>
            </w:tcBorders>
          </w:tcPr>
          <w:p w:rsidR="00D14389" w:rsidRDefault="00D14389" w:rsidP="00E14B04">
            <w:pPr>
              <w:jc w:val="center"/>
            </w:pPr>
            <w:r>
              <w:t>Inactive</w:t>
            </w:r>
          </w:p>
        </w:tc>
        <w:tc>
          <w:tcPr>
            <w:tcW w:w="2510" w:type="dxa"/>
            <w:tcBorders>
              <w:top w:val="none" w:sz="0" w:space="0" w:color="auto"/>
              <w:bottom w:val="none" w:sz="0" w:space="0" w:color="auto"/>
            </w:tcBorders>
          </w:tcPr>
          <w:p w:rsidR="00D14389" w:rsidRDefault="00D14389" w:rsidP="00E14B04">
            <w:pPr>
              <w:jc w:val="center"/>
            </w:pPr>
            <w:r>
              <w:t>Out Of Rang</w:t>
            </w:r>
          </w:p>
        </w:tc>
        <w:tc>
          <w:tcPr>
            <w:tcW w:w="2510" w:type="dxa"/>
            <w:tcBorders>
              <w:top w:val="none" w:sz="0" w:space="0" w:color="auto"/>
              <w:bottom w:val="none" w:sz="0" w:space="0" w:color="auto"/>
            </w:tcBorders>
          </w:tcPr>
          <w:p w:rsidR="00D14389" w:rsidRDefault="00D14389" w:rsidP="00E14B04">
            <w:pPr>
              <w:jc w:val="center"/>
            </w:pPr>
            <w:r>
              <w:t>Deleted</w:t>
            </w:r>
          </w:p>
        </w:tc>
      </w:tr>
      <w:tr w:rsidR="00D14389" w:rsidTr="00E14B04">
        <w:trPr>
          <w:cnfStyle w:val="000000100000" w:firstRow="0" w:lastRow="0" w:firstColumn="0" w:lastColumn="0" w:oddVBand="0" w:evenVBand="0" w:oddHBand="1" w:evenHBand="0" w:firstRowFirstColumn="0" w:firstRowLastColumn="0" w:lastRowFirstColumn="0" w:lastRowLastColumn="0"/>
          <w:trHeight w:val="771"/>
        </w:trPr>
        <w:tc>
          <w:tcPr>
            <w:tcW w:w="2290" w:type="dxa"/>
            <w:shd w:val="clear" w:color="auto" w:fill="auto"/>
          </w:tcPr>
          <w:p w:rsidR="00D14389" w:rsidRDefault="00D14389" w:rsidP="00E14B04">
            <w:r>
              <w:rPr>
                <w:noProof/>
                <w:lang w:val="de-DE" w:eastAsia="de-DE" w:bidi="ar-SA"/>
              </w:rPr>
              <w:drawing>
                <wp:inline distT="0" distB="0" distL="0" distR="0">
                  <wp:extent cx="1158697" cy="365760"/>
                  <wp:effectExtent l="19050" t="0" r="3353" b="0"/>
                  <wp:docPr id="18"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a:stretch>
                            <a:fillRect/>
                          </a:stretch>
                        </pic:blipFill>
                        <pic:spPr bwMode="auto">
                          <a:xfrm>
                            <a:off x="0" y="0"/>
                            <a:ext cx="1158697" cy="365760"/>
                          </a:xfrm>
                          <a:prstGeom prst="rect">
                            <a:avLst/>
                          </a:prstGeom>
                          <a:noFill/>
                          <a:ln w="9525">
                            <a:noFill/>
                            <a:miter lim="800000"/>
                            <a:headEnd/>
                            <a:tailEnd/>
                          </a:ln>
                          <a:effectLst>
                            <a:softEdge rad="31750"/>
                          </a:effectLst>
                        </pic:spPr>
                      </pic:pic>
                    </a:graphicData>
                  </a:graphic>
                </wp:inline>
              </w:drawing>
            </w:r>
          </w:p>
        </w:tc>
        <w:tc>
          <w:tcPr>
            <w:tcW w:w="2305" w:type="dxa"/>
            <w:shd w:val="clear" w:color="auto" w:fill="auto"/>
          </w:tcPr>
          <w:p w:rsidR="00D14389" w:rsidRDefault="00D14389" w:rsidP="00E14B04">
            <w:r>
              <w:rPr>
                <w:noProof/>
                <w:lang w:val="de-DE" w:eastAsia="de-DE" w:bidi="ar-SA"/>
              </w:rPr>
              <w:drawing>
                <wp:inline distT="0" distB="0" distL="0" distR="0">
                  <wp:extent cx="1171527" cy="356260"/>
                  <wp:effectExtent l="19050" t="0" r="0" b="0"/>
                  <wp:docPr id="25"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srcRect/>
                          <a:stretch>
                            <a:fillRect/>
                          </a:stretch>
                        </pic:blipFill>
                        <pic:spPr bwMode="auto">
                          <a:xfrm>
                            <a:off x="0" y="0"/>
                            <a:ext cx="1171527" cy="356260"/>
                          </a:xfrm>
                          <a:prstGeom prst="rect">
                            <a:avLst/>
                          </a:prstGeom>
                          <a:noFill/>
                          <a:ln w="9525">
                            <a:noFill/>
                            <a:miter lim="800000"/>
                            <a:headEnd/>
                            <a:tailEnd/>
                          </a:ln>
                          <a:effectLst>
                            <a:softEdge rad="31750"/>
                          </a:effectLst>
                        </pic:spPr>
                      </pic:pic>
                    </a:graphicData>
                  </a:graphic>
                </wp:inline>
              </w:drawing>
            </w:r>
          </w:p>
        </w:tc>
        <w:tc>
          <w:tcPr>
            <w:tcW w:w="2510" w:type="dxa"/>
            <w:shd w:val="clear" w:color="auto" w:fill="auto"/>
          </w:tcPr>
          <w:p w:rsidR="00D14389" w:rsidRDefault="00D14389" w:rsidP="00E14B04">
            <w:r>
              <w:rPr>
                <w:noProof/>
                <w:lang w:val="de-DE" w:eastAsia="de-DE" w:bidi="ar-SA"/>
              </w:rPr>
              <w:drawing>
                <wp:inline distT="0" distB="0" distL="0" distR="0">
                  <wp:extent cx="1152162" cy="365501"/>
                  <wp:effectExtent l="19050" t="0" r="0" b="0"/>
                  <wp:docPr id="35"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1152162" cy="365501"/>
                          </a:xfrm>
                          <a:prstGeom prst="rect">
                            <a:avLst/>
                          </a:prstGeom>
                          <a:noFill/>
                          <a:ln w="9525">
                            <a:noFill/>
                            <a:miter lim="800000"/>
                            <a:headEnd/>
                            <a:tailEnd/>
                          </a:ln>
                          <a:effectLst>
                            <a:softEdge rad="31750"/>
                          </a:effectLst>
                        </pic:spPr>
                      </pic:pic>
                    </a:graphicData>
                  </a:graphic>
                </wp:inline>
              </w:drawing>
            </w:r>
          </w:p>
        </w:tc>
        <w:tc>
          <w:tcPr>
            <w:tcW w:w="2510" w:type="dxa"/>
            <w:shd w:val="clear" w:color="auto" w:fill="auto"/>
          </w:tcPr>
          <w:p w:rsidR="00D14389" w:rsidRDefault="00D14389" w:rsidP="00E14B04">
            <w:r>
              <w:rPr>
                <w:noProof/>
                <w:lang w:val="de-DE" w:eastAsia="de-DE" w:bidi="ar-SA"/>
              </w:rPr>
              <w:drawing>
                <wp:inline distT="0" distB="0" distL="0" distR="0">
                  <wp:extent cx="1152163" cy="365501"/>
                  <wp:effectExtent l="19050" t="0" r="0" b="0"/>
                  <wp:docPr id="37"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a:stretch>
                            <a:fillRect/>
                          </a:stretch>
                        </pic:blipFill>
                        <pic:spPr bwMode="auto">
                          <a:xfrm>
                            <a:off x="0" y="0"/>
                            <a:ext cx="1152163" cy="365501"/>
                          </a:xfrm>
                          <a:prstGeom prst="rect">
                            <a:avLst/>
                          </a:prstGeom>
                          <a:noFill/>
                          <a:ln w="9525">
                            <a:noFill/>
                            <a:miter lim="800000"/>
                            <a:headEnd/>
                            <a:tailEnd/>
                          </a:ln>
                          <a:effectLst>
                            <a:softEdge rad="31750"/>
                          </a:effectLst>
                        </pic:spPr>
                      </pic:pic>
                    </a:graphicData>
                  </a:graphic>
                </wp:inline>
              </w:drawing>
            </w:r>
          </w:p>
        </w:tc>
      </w:tr>
    </w:tbl>
    <w:p w:rsidR="00D14389" w:rsidRPr="00525A38" w:rsidRDefault="00D14389" w:rsidP="00D14389"/>
    <w:p w:rsidR="00D14389" w:rsidRDefault="00D14389" w:rsidP="00D14389"/>
    <w:p w:rsidR="00D14389" w:rsidRDefault="00D14389" w:rsidP="00D14389">
      <w:pPr>
        <w:pStyle w:val="berschrift3"/>
        <w:numPr>
          <w:ilvl w:val="2"/>
          <w:numId w:val="2"/>
        </w:numPr>
      </w:pPr>
      <w:r>
        <w:t>Scan Options</w:t>
      </w:r>
    </w:p>
    <w:p w:rsidR="00D14389" w:rsidRDefault="00D14389" w:rsidP="00D14389">
      <w:r>
        <w:t>The only offers the option to multiplex reader. If there are more than one reader added to the Reader Suite and “Multiplex Reader” is active, there is always only one reader active during a Scan for the configured Read Time. After this time the next reader is active.</w:t>
      </w:r>
    </w:p>
    <w:p w:rsidR="00D14389" w:rsidRDefault="00D14389" w:rsidP="00D14389"/>
    <w:p w:rsidR="00D14389" w:rsidRDefault="00D14389" w:rsidP="00D14389">
      <w:pPr>
        <w:pStyle w:val="berschrift3"/>
        <w:numPr>
          <w:ilvl w:val="2"/>
          <w:numId w:val="2"/>
        </w:numPr>
      </w:pPr>
      <w:r>
        <w:t>On Tag Read</w:t>
      </w:r>
    </w:p>
    <w:p w:rsidR="00D14389" w:rsidRPr="00827A4D" w:rsidRDefault="00D14389" w:rsidP="00D14389">
      <w:r>
        <w:t>The only action on a tag read that is configurable at the moment is the Beep action. If any tag is read by any reader the PC will do a beep. The beep is not available on every PC; it is OS and PC dependent.</w:t>
      </w:r>
    </w:p>
    <w:p w:rsidR="00D14389" w:rsidRDefault="00D14389" w:rsidP="00D14389">
      <w:pPr>
        <w:spacing w:after="200"/>
        <w:jc w:val="left"/>
      </w:pPr>
      <w:r>
        <w:br w:type="page"/>
      </w:r>
    </w:p>
    <w:p w:rsidR="00D14389" w:rsidRDefault="00726131" w:rsidP="00D14389">
      <w:pPr>
        <w:pStyle w:val="berschrift2"/>
        <w:numPr>
          <w:ilvl w:val="1"/>
          <w:numId w:val="2"/>
        </w:numPr>
      </w:pPr>
      <w:r>
        <w:rPr>
          <w:noProof/>
          <w:lang w:val="de-DE" w:eastAsia="de-DE" w:bidi="ar-SA"/>
        </w:rPr>
        <w:lastRenderedPageBreak/>
        <w:drawing>
          <wp:anchor distT="0" distB="0" distL="114300" distR="114300" simplePos="0" relativeHeight="251656192" behindDoc="1" locked="0" layoutInCell="1" allowOverlap="1" wp14:anchorId="0A2C3ABE" wp14:editId="5DD63B0D">
            <wp:simplePos x="0" y="0"/>
            <wp:positionH relativeFrom="column">
              <wp:posOffset>3331845</wp:posOffset>
            </wp:positionH>
            <wp:positionV relativeFrom="paragraph">
              <wp:posOffset>-33020</wp:posOffset>
            </wp:positionV>
            <wp:extent cx="2679065" cy="3359150"/>
            <wp:effectExtent l="152400" t="152400" r="349885" b="336550"/>
            <wp:wrapTight wrapText="bothSides">
              <wp:wrapPolygon edited="0">
                <wp:start x="614" y="-980"/>
                <wp:lineTo x="-1229" y="-735"/>
                <wp:lineTo x="-1229" y="22049"/>
                <wp:lineTo x="-614" y="22784"/>
                <wp:lineTo x="-614" y="22907"/>
                <wp:lineTo x="922" y="23519"/>
                <wp:lineTo x="1075" y="23764"/>
                <wp:lineTo x="22117" y="23764"/>
                <wp:lineTo x="22271" y="23519"/>
                <wp:lineTo x="23807" y="22784"/>
                <wp:lineTo x="24421" y="20947"/>
                <wp:lineTo x="24421" y="1225"/>
                <wp:lineTo x="22578" y="-612"/>
                <wp:lineTo x="22424" y="-980"/>
                <wp:lineTo x="614" y="-98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2679065" cy="33591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D14389">
        <w:t>Reader Settings</w:t>
      </w:r>
    </w:p>
    <w:p w:rsidR="00D14389" w:rsidRDefault="00D14389" w:rsidP="00D14389">
      <w:r>
        <w:t>In the reader settings you can completely configure the reader. The layout of the reader dialog depends on the reader that is used. The dialog for a PUR reader shows other settings than a dialog for an AUR reader.</w:t>
      </w:r>
    </w:p>
    <w:p w:rsidR="00D14389" w:rsidRDefault="00D14389" w:rsidP="00D14389">
      <w:r>
        <w:t>Generally the reader settings show all configuration possibilities the reader has. So every type of configuration can be tested here.</w:t>
      </w:r>
    </w:p>
    <w:p w:rsidR="00D14389" w:rsidRDefault="00D14389" w:rsidP="00D14389"/>
    <w:p w:rsidR="00D14389" w:rsidRDefault="00D14389" w:rsidP="00D14389"/>
    <w:p w:rsidR="00D14389" w:rsidRDefault="00D14389" w:rsidP="00D14389"/>
    <w:p w:rsidR="00D14389" w:rsidRDefault="00D14389" w:rsidP="00D14389"/>
    <w:p w:rsidR="00D14389" w:rsidRDefault="00D14389" w:rsidP="00D14389">
      <w:r>
        <w:rPr>
          <w:noProof/>
          <w:lang w:val="de-DE" w:eastAsia="de-DE" w:bidi="ar-SA"/>
        </w:rPr>
        <w:drawing>
          <wp:anchor distT="0" distB="0" distL="114300" distR="114300" simplePos="0" relativeHeight="251677696" behindDoc="1" locked="0" layoutInCell="1" allowOverlap="1">
            <wp:simplePos x="0" y="0"/>
            <wp:positionH relativeFrom="column">
              <wp:posOffset>-30480</wp:posOffset>
            </wp:positionH>
            <wp:positionV relativeFrom="paragraph">
              <wp:posOffset>389890</wp:posOffset>
            </wp:positionV>
            <wp:extent cx="2899410" cy="4277360"/>
            <wp:effectExtent l="171450" t="133350" r="358140" b="313690"/>
            <wp:wrapTight wrapText="bothSides">
              <wp:wrapPolygon edited="0">
                <wp:start x="1561" y="-673"/>
                <wp:lineTo x="426" y="-577"/>
                <wp:lineTo x="-1277" y="289"/>
                <wp:lineTo x="-852" y="22414"/>
                <wp:lineTo x="426" y="23184"/>
                <wp:lineTo x="852" y="23184"/>
                <wp:lineTo x="22139" y="23184"/>
                <wp:lineTo x="22423" y="23184"/>
                <wp:lineTo x="23842" y="22511"/>
                <wp:lineTo x="23842" y="22414"/>
                <wp:lineTo x="24126" y="20971"/>
                <wp:lineTo x="24126" y="866"/>
                <wp:lineTo x="24268" y="385"/>
                <wp:lineTo x="22565" y="-577"/>
                <wp:lineTo x="21430" y="-673"/>
                <wp:lineTo x="1561" y="-673"/>
              </wp:wrapPolygon>
            </wp:wrapTight>
            <wp:docPr id="3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2899410" cy="4277360"/>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 w:rsidR="00D14389" w:rsidRDefault="00D14389" w:rsidP="00D14389"/>
    <w:p w:rsidR="00D14389" w:rsidRDefault="00D14389" w:rsidP="00D14389"/>
    <w:p w:rsidR="00D14389" w:rsidRDefault="00D14389" w:rsidP="00D14389"/>
    <w:p w:rsidR="00D14389" w:rsidRDefault="00D14389" w:rsidP="00D14389">
      <w:pPr>
        <w:pStyle w:val="berschrift2"/>
        <w:numPr>
          <w:ilvl w:val="1"/>
          <w:numId w:val="2"/>
        </w:numPr>
      </w:pPr>
      <w:r>
        <w:t>Tag Settings</w:t>
      </w:r>
    </w:p>
    <w:p w:rsidR="00D14389" w:rsidRDefault="00D14389" w:rsidP="00D14389">
      <w:r>
        <w:t>In the Tag Settings dialog the tag can be configured. There are tag dependent functions to e.g. read/write data from/to the tag, change passwords, lock or kill tags.</w:t>
      </w:r>
    </w:p>
    <w:p w:rsidR="00D14389" w:rsidRPr="00195CE7" w:rsidRDefault="00D14389" w:rsidP="00D14389">
      <w:r>
        <w:t>For some tags there are also manufacturer and model dependent functions.</w:t>
      </w:r>
    </w:p>
    <w:p w:rsidR="00D14389" w:rsidRDefault="00D14389" w:rsidP="00D14389">
      <w:pPr>
        <w:spacing w:after="200"/>
        <w:jc w:val="left"/>
      </w:pPr>
    </w:p>
    <w:p w:rsidR="00D14389" w:rsidRPr="00FE19AD" w:rsidRDefault="00D14389" w:rsidP="00D14389">
      <w:pPr>
        <w:spacing w:after="200"/>
        <w:jc w:val="left"/>
      </w:pPr>
      <w:r>
        <w:br w:type="page"/>
      </w:r>
    </w:p>
    <w:p w:rsidR="00D14389" w:rsidRDefault="00D14389" w:rsidP="00D14389">
      <w:pPr>
        <w:pStyle w:val="berschrift1"/>
        <w:numPr>
          <w:ilvl w:val="0"/>
          <w:numId w:val="2"/>
        </w:numPr>
      </w:pPr>
      <w:r>
        <w:lastRenderedPageBreak/>
        <w:t>PUR</w:t>
      </w:r>
    </w:p>
    <w:p w:rsidR="00D14389" w:rsidRDefault="00D14389" w:rsidP="00D14389">
      <w:pPr>
        <w:pStyle w:val="berschrift2"/>
        <w:numPr>
          <w:ilvl w:val="1"/>
          <w:numId w:val="2"/>
        </w:numPr>
      </w:pPr>
      <w:r>
        <w:t>Reader Settings</w:t>
      </w:r>
    </w:p>
    <w:p w:rsidR="00D14389" w:rsidRDefault="00D14389" w:rsidP="00D14389">
      <w:r>
        <w:t>The reader settings of a PUR reader are s</w:t>
      </w:r>
      <w:r w:rsidR="00E14B04">
        <w:t>p</w:t>
      </w:r>
      <w:r>
        <w:t xml:space="preserve">lit up into categories and some control buttons. In each category there are widgets to set or change the current setting. </w:t>
      </w:r>
    </w:p>
    <w:p w:rsidR="00D14389" w:rsidRDefault="00D14389" w:rsidP="00D14389">
      <w:pPr>
        <w:rPr>
          <w:b/>
          <w:color w:val="FF0000"/>
          <w:u w:val="single"/>
        </w:rPr>
      </w:pPr>
    </w:p>
    <w:p w:rsidR="00D14389" w:rsidRPr="00465AFD" w:rsidRDefault="00D14389" w:rsidP="00D14389">
      <w:pPr>
        <w:rPr>
          <w:b/>
          <w:color w:val="FF0000"/>
          <w:u w:val="single"/>
        </w:rPr>
      </w:pPr>
      <w:r w:rsidRPr="00465AFD">
        <w:rPr>
          <w:b/>
          <w:color w:val="FF0000"/>
          <w:u w:val="single"/>
        </w:rPr>
        <w:t>Caution</w:t>
      </w:r>
      <w:r>
        <w:rPr>
          <w:b/>
          <w:color w:val="FF0000"/>
          <w:u w:val="single"/>
        </w:rPr>
        <w:t>:</w:t>
      </w:r>
    </w:p>
    <w:p w:rsidR="00D14389" w:rsidRDefault="00D14389" w:rsidP="00D14389">
      <w:r>
        <w:t>Every change only takes place, if the “Set” Button of the specific setting is pressed.</w:t>
      </w:r>
    </w:p>
    <w:p w:rsidR="00D14389" w:rsidRDefault="00D14389" w:rsidP="00D14389"/>
    <w:p w:rsidR="00D14389" w:rsidRDefault="00D14389" w:rsidP="00D14389">
      <w:pPr>
        <w:pStyle w:val="berschrift3"/>
        <w:numPr>
          <w:ilvl w:val="2"/>
          <w:numId w:val="2"/>
        </w:numPr>
      </w:pPr>
      <w:r>
        <w:t>Application</w:t>
      </w:r>
    </w:p>
    <w:p w:rsidR="00726131" w:rsidRPr="00726131" w:rsidRDefault="00726131" w:rsidP="00726131">
      <w:pPr>
        <w:pStyle w:val="berschrift4"/>
      </w:pPr>
      <w:r>
        <w:t>Inventory</w:t>
      </w:r>
    </w:p>
    <w:tbl>
      <w:tblPr>
        <w:tblStyle w:val="Tabellenraster"/>
        <w:tblW w:w="88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297"/>
      </w:tblGrid>
      <w:tr w:rsidR="00D14389" w:rsidTr="00E14B04">
        <w:tc>
          <w:tcPr>
            <w:tcW w:w="4536" w:type="dxa"/>
            <w:vAlign w:val="center"/>
          </w:tcPr>
          <w:p w:rsidR="00D14389" w:rsidRDefault="00726131" w:rsidP="00E14B04">
            <w:pPr>
              <w:jc w:val="left"/>
            </w:pPr>
            <w:r>
              <w:rPr>
                <w:noProof/>
                <w:lang w:val="de-DE" w:eastAsia="de-DE" w:bidi="ar-SA"/>
              </w:rPr>
              <w:drawing>
                <wp:inline distT="0" distB="0" distL="0" distR="0" wp14:anchorId="254867FA" wp14:editId="16C05F20">
                  <wp:extent cx="2703600" cy="15300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16565" b="38253"/>
                          <a:stretch/>
                        </pic:blipFill>
                        <pic:spPr bwMode="auto">
                          <a:xfrm>
                            <a:off x="0" y="0"/>
                            <a:ext cx="2703600" cy="153000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297" w:type="dxa"/>
            <w:vAlign w:val="center"/>
          </w:tcPr>
          <w:p w:rsidR="00D14389" w:rsidRPr="00000CE2" w:rsidRDefault="00D14389" w:rsidP="00E14B04">
            <w:pPr>
              <w:jc w:val="left"/>
            </w:pPr>
            <w:r>
              <w:t>Inventory Mode</w:t>
            </w:r>
          </w:p>
          <w:p w:rsidR="00D14389" w:rsidRDefault="00D14389" w:rsidP="00E14B04">
            <w:pPr>
              <w:jc w:val="left"/>
              <w:rPr>
                <w:sz w:val="16"/>
              </w:rPr>
            </w:pPr>
            <w:r>
              <w:rPr>
                <w:sz w:val="16"/>
              </w:rPr>
              <w:t xml:space="preserve">The inventory mode is the mode the reader uses to search for tags. </w:t>
            </w:r>
          </w:p>
          <w:p w:rsidR="00FB2B02" w:rsidRDefault="00FB2B02" w:rsidP="00E14B04">
            <w:pPr>
              <w:jc w:val="left"/>
              <w:rPr>
                <w:sz w:val="16"/>
              </w:rPr>
            </w:pPr>
            <w:r>
              <w:rPr>
                <w:sz w:val="16"/>
              </w:rPr>
              <w:t>Caution:</w:t>
            </w:r>
          </w:p>
          <w:p w:rsidR="00FB2B02" w:rsidRDefault="00FB2B02" w:rsidP="00E14B04">
            <w:pPr>
              <w:jc w:val="left"/>
              <w:rPr>
                <w:sz w:val="16"/>
              </w:rPr>
            </w:pPr>
            <w:r>
              <w:rPr>
                <w:sz w:val="16"/>
              </w:rPr>
              <w:t>With some settings of the Inventory Mode some other settings are partially not processed by the reader. For example the *-Single-Tag functions do not use the configured slot count and the Fast-* functions do not retrieve a handle.</w:t>
            </w:r>
          </w:p>
          <w:p w:rsidR="00C702E9" w:rsidRDefault="00C702E9" w:rsidP="00E14B04">
            <w:pPr>
              <w:jc w:val="left"/>
              <w:rPr>
                <w:sz w:val="16"/>
              </w:rPr>
            </w:pPr>
          </w:p>
          <w:p w:rsidR="00C702E9" w:rsidRPr="00000CE2" w:rsidRDefault="00C702E9" w:rsidP="00C702E9">
            <w:pPr>
              <w:jc w:val="left"/>
            </w:pPr>
            <w:r>
              <w:t>Tag ID Handler</w:t>
            </w:r>
          </w:p>
          <w:p w:rsidR="00C702E9" w:rsidRPr="00000CE2" w:rsidRDefault="00C702E9" w:rsidP="00C702E9">
            <w:pPr>
              <w:jc w:val="left"/>
              <w:rPr>
                <w:sz w:val="16"/>
              </w:rPr>
            </w:pPr>
            <w:r>
              <w:rPr>
                <w:sz w:val="16"/>
              </w:rPr>
              <w:t>The tag ID handler defines the way the reader handles tag ids when they are detected.</w:t>
            </w:r>
          </w:p>
          <w:p w:rsidR="00D14389" w:rsidRDefault="00D14389" w:rsidP="00E14B04">
            <w:pPr>
              <w:jc w:val="left"/>
            </w:pPr>
          </w:p>
          <w:p w:rsidR="00D14389" w:rsidRPr="00000CE2" w:rsidRDefault="00D14389" w:rsidP="00E14B04">
            <w:pPr>
              <w:jc w:val="left"/>
            </w:pPr>
            <w:r>
              <w:t>Power Safe</w:t>
            </w:r>
          </w:p>
          <w:p w:rsidR="00D14389" w:rsidRPr="00000CE2" w:rsidRDefault="00D14389" w:rsidP="00E14B04">
            <w:pPr>
              <w:jc w:val="left"/>
              <w:rPr>
                <w:sz w:val="16"/>
              </w:rPr>
            </w:pPr>
            <w:r>
              <w:rPr>
                <w:sz w:val="16"/>
              </w:rPr>
              <w:t>The power safe interval is the time, for which the reader turns of the antenna power between to inventory.</w:t>
            </w:r>
          </w:p>
          <w:p w:rsidR="00D14389" w:rsidRDefault="00D14389" w:rsidP="00E14B04">
            <w:pPr>
              <w:jc w:val="left"/>
            </w:pPr>
          </w:p>
          <w:p w:rsidR="00D14389" w:rsidRPr="00000CE2" w:rsidRDefault="00D14389" w:rsidP="00E14B04">
            <w:pPr>
              <w:jc w:val="left"/>
            </w:pPr>
            <w:r>
              <w:t>Send RSSI</w:t>
            </w:r>
          </w:p>
          <w:p w:rsidR="00D14389" w:rsidRDefault="00D14389" w:rsidP="00E14B04">
            <w:pPr>
              <w:jc w:val="left"/>
            </w:pPr>
            <w:r>
              <w:rPr>
                <w:sz w:val="16"/>
              </w:rPr>
              <w:t>If this option is turned on, the reader sends the RSSI value of each tag, which is then shown in the main widget.</w:t>
            </w:r>
            <w:r>
              <w:t xml:space="preserve"> </w:t>
            </w:r>
          </w:p>
          <w:p w:rsidR="00CE0D6A" w:rsidRDefault="00CE0D6A" w:rsidP="00E14B04">
            <w:pPr>
              <w:jc w:val="left"/>
            </w:pPr>
          </w:p>
          <w:p w:rsidR="00CE0D6A" w:rsidRPr="00000CE2" w:rsidRDefault="00CE0D6A" w:rsidP="00CE0D6A">
            <w:pPr>
              <w:jc w:val="left"/>
            </w:pPr>
            <w:r>
              <w:t>Send Frequency</w:t>
            </w:r>
          </w:p>
          <w:p w:rsidR="00CE0D6A" w:rsidRDefault="00CE0D6A" w:rsidP="00CE0D6A">
            <w:pPr>
              <w:jc w:val="left"/>
            </w:pPr>
            <w:r>
              <w:rPr>
                <w:sz w:val="16"/>
              </w:rPr>
              <w:t>If this option is turned on, the reader sends the frequency at which the tag was detected.</w:t>
            </w:r>
          </w:p>
          <w:p w:rsidR="00D14389" w:rsidRDefault="00D14389" w:rsidP="00E14B04">
            <w:pPr>
              <w:jc w:val="left"/>
            </w:pPr>
          </w:p>
          <w:p w:rsidR="00D14389" w:rsidRDefault="00D14389" w:rsidP="00C702E9">
            <w:pPr>
              <w:jc w:val="left"/>
            </w:pPr>
          </w:p>
        </w:tc>
      </w:tr>
    </w:tbl>
    <w:p w:rsidR="00FB2B02" w:rsidRDefault="00FB2B02" w:rsidP="00FB2B02"/>
    <w:p w:rsidR="00FB2B02" w:rsidRDefault="00FB2B02" w:rsidP="00FB2B02">
      <w:r>
        <w:br w:type="page"/>
      </w:r>
    </w:p>
    <w:p w:rsidR="00726131" w:rsidRDefault="00726131" w:rsidP="00726131">
      <w:pPr>
        <w:pStyle w:val="berschrift4"/>
      </w:pPr>
      <w:r>
        <w:lastRenderedPageBreak/>
        <w:t>Post Detect</w:t>
      </w:r>
    </w:p>
    <w:tbl>
      <w:tblPr>
        <w:tblStyle w:val="Tabellenraster"/>
        <w:tblW w:w="88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297"/>
      </w:tblGrid>
      <w:tr w:rsidR="00726131" w:rsidTr="002B162F">
        <w:tc>
          <w:tcPr>
            <w:tcW w:w="4536" w:type="dxa"/>
            <w:vAlign w:val="center"/>
          </w:tcPr>
          <w:p w:rsidR="00726131" w:rsidRDefault="00726131" w:rsidP="002B162F">
            <w:pPr>
              <w:jc w:val="left"/>
            </w:pPr>
            <w:r>
              <w:rPr>
                <w:noProof/>
                <w:lang w:val="de-DE" w:eastAsia="de-DE" w:bidi="ar-SA"/>
              </w:rPr>
              <w:drawing>
                <wp:inline distT="0" distB="0" distL="0" distR="0" wp14:anchorId="76B1A3A9" wp14:editId="32F37FFA">
                  <wp:extent cx="2703600" cy="1706400"/>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12479" b="37156"/>
                          <a:stretch/>
                        </pic:blipFill>
                        <pic:spPr bwMode="auto">
                          <a:xfrm>
                            <a:off x="0" y="0"/>
                            <a:ext cx="2703600" cy="170640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297" w:type="dxa"/>
            <w:vAlign w:val="center"/>
          </w:tcPr>
          <w:p w:rsidR="00726131" w:rsidRPr="00000CE2" w:rsidRDefault="00C702E9" w:rsidP="002B162F">
            <w:pPr>
              <w:jc w:val="left"/>
            </w:pPr>
            <w:r>
              <w:t>Read</w:t>
            </w:r>
          </w:p>
          <w:p w:rsidR="00726131" w:rsidRDefault="00C702E9" w:rsidP="00D311CF">
            <w:pPr>
              <w:jc w:val="left"/>
            </w:pPr>
            <w:r w:rsidRPr="00C702E9">
              <w:rPr>
                <w:sz w:val="16"/>
              </w:rPr>
              <w:t xml:space="preserve">The Post Detect Read is a function that automatically reads the specified data from the tag directly after the tag was detected. The data is then appended to the Cyclic-Inventory Interrupt and </w:t>
            </w:r>
            <w:r w:rsidR="00D311CF">
              <w:rPr>
                <w:sz w:val="16"/>
              </w:rPr>
              <w:t>shown in the Reader Suite.</w:t>
            </w:r>
          </w:p>
        </w:tc>
      </w:tr>
    </w:tbl>
    <w:p w:rsidR="00FB2B02" w:rsidRPr="00FB2B02" w:rsidRDefault="00FB2B02" w:rsidP="00FB2B02"/>
    <w:p w:rsidR="00726131" w:rsidRPr="00726131" w:rsidRDefault="00726131" w:rsidP="00726131">
      <w:pPr>
        <w:pStyle w:val="berschrift4"/>
        <w:rPr>
          <w:sz w:val="26"/>
        </w:rPr>
      </w:pPr>
      <w:r>
        <w:t>Name</w:t>
      </w:r>
    </w:p>
    <w:tbl>
      <w:tblPr>
        <w:tblStyle w:val="Tabellenraster"/>
        <w:tblW w:w="88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297"/>
      </w:tblGrid>
      <w:tr w:rsidR="00726131" w:rsidTr="002B162F">
        <w:tc>
          <w:tcPr>
            <w:tcW w:w="4536" w:type="dxa"/>
            <w:vAlign w:val="center"/>
          </w:tcPr>
          <w:p w:rsidR="00726131" w:rsidRDefault="00726131" w:rsidP="002B162F">
            <w:pPr>
              <w:jc w:val="left"/>
            </w:pPr>
            <w:r>
              <w:rPr>
                <w:noProof/>
                <w:lang w:val="de-DE" w:eastAsia="de-DE" w:bidi="ar-SA"/>
              </w:rPr>
              <w:drawing>
                <wp:inline distT="0" distB="0" distL="0" distR="0" wp14:anchorId="29A47185" wp14:editId="50B48AFB">
                  <wp:extent cx="2703600" cy="16848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12253" b="38056"/>
                          <a:stretch/>
                        </pic:blipFill>
                        <pic:spPr bwMode="auto">
                          <a:xfrm>
                            <a:off x="0" y="0"/>
                            <a:ext cx="2703600" cy="168480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297" w:type="dxa"/>
            <w:vAlign w:val="center"/>
          </w:tcPr>
          <w:p w:rsidR="00726131" w:rsidRPr="00000CE2" w:rsidRDefault="00726131" w:rsidP="002B162F">
            <w:pPr>
              <w:jc w:val="left"/>
            </w:pPr>
            <w:r w:rsidRPr="00000CE2">
              <w:t>Reader Name / Reader Location</w:t>
            </w:r>
          </w:p>
          <w:p w:rsidR="00726131" w:rsidRPr="00C702E9" w:rsidRDefault="00726131" w:rsidP="00CC1ECD">
            <w:pPr>
              <w:jc w:val="left"/>
              <w:rPr>
                <w:sz w:val="16"/>
              </w:rPr>
            </w:pPr>
            <w:r w:rsidRPr="00000CE2">
              <w:rPr>
                <w:sz w:val="16"/>
              </w:rPr>
              <w:t xml:space="preserve">Here you can specify a name and a location of the reader, </w:t>
            </w:r>
            <w:r>
              <w:rPr>
                <w:sz w:val="16"/>
              </w:rPr>
              <w:t>which</w:t>
            </w:r>
            <w:r w:rsidRPr="00000CE2">
              <w:rPr>
                <w:sz w:val="16"/>
              </w:rPr>
              <w:t xml:space="preserve"> </w:t>
            </w:r>
            <w:r>
              <w:rPr>
                <w:sz w:val="16"/>
              </w:rPr>
              <w:t>are</w:t>
            </w:r>
            <w:r w:rsidRPr="00000CE2">
              <w:rPr>
                <w:sz w:val="16"/>
              </w:rPr>
              <w:t xml:space="preserve"> then shown in the </w:t>
            </w:r>
            <w:r w:rsidR="00CC1ECD">
              <w:rPr>
                <w:sz w:val="16"/>
              </w:rPr>
              <w:t>R</w:t>
            </w:r>
            <w:r w:rsidRPr="00000CE2">
              <w:rPr>
                <w:sz w:val="16"/>
              </w:rPr>
              <w:t xml:space="preserve">eader </w:t>
            </w:r>
            <w:r w:rsidR="00CC1ECD">
              <w:rPr>
                <w:sz w:val="16"/>
              </w:rPr>
              <w:t>S</w:t>
            </w:r>
            <w:r w:rsidRPr="00000CE2">
              <w:rPr>
                <w:sz w:val="16"/>
              </w:rPr>
              <w:t>uite.</w:t>
            </w:r>
          </w:p>
        </w:tc>
      </w:tr>
    </w:tbl>
    <w:p w:rsidR="00726131" w:rsidRPr="00726131" w:rsidRDefault="00726131" w:rsidP="00726131"/>
    <w:p w:rsidR="0064039F" w:rsidRDefault="0064039F" w:rsidP="00726131">
      <w:pPr>
        <w:pStyle w:val="berschrift4"/>
        <w:rPr>
          <w:sz w:val="26"/>
        </w:rPr>
      </w:pPr>
      <w:r>
        <w:br w:type="page"/>
      </w:r>
    </w:p>
    <w:p w:rsidR="00D14389" w:rsidRDefault="00CE0D6A" w:rsidP="00D14389">
      <w:pPr>
        <w:pStyle w:val="berschrift3"/>
        <w:numPr>
          <w:ilvl w:val="2"/>
          <w:numId w:val="2"/>
        </w:numPr>
      </w:pPr>
      <w:r>
        <w:lastRenderedPageBreak/>
        <w:t>RF-Settings</w:t>
      </w:r>
    </w:p>
    <w:p w:rsidR="00CE0D6A" w:rsidRDefault="00CE0D6A" w:rsidP="0064039F">
      <w:pPr>
        <w:pStyle w:val="berschrift4"/>
      </w:pPr>
      <w:r>
        <w:t>Frequency</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CE0D6A" w:rsidTr="00E14B04">
        <w:tc>
          <w:tcPr>
            <w:tcW w:w="4536" w:type="dxa"/>
            <w:vAlign w:val="center"/>
          </w:tcPr>
          <w:p w:rsidR="00CE0D6A" w:rsidRDefault="00C702E9" w:rsidP="00E14B04">
            <w:pPr>
              <w:jc w:val="left"/>
            </w:pPr>
            <w:r>
              <w:rPr>
                <w:noProof/>
                <w:lang w:val="de-DE" w:eastAsia="de-DE" w:bidi="ar-SA"/>
              </w:rPr>
              <w:drawing>
                <wp:inline distT="0" distB="0" distL="0" distR="0" wp14:anchorId="40B29B3B" wp14:editId="4D08E643">
                  <wp:extent cx="2702560" cy="1675913"/>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2001" b="38508"/>
                          <a:stretch/>
                        </pic:blipFill>
                        <pic:spPr bwMode="auto">
                          <a:xfrm>
                            <a:off x="0" y="0"/>
                            <a:ext cx="2703600" cy="1676558"/>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CE0D6A" w:rsidRPr="00000CE2" w:rsidRDefault="00CE0D6A" w:rsidP="00E14B04">
            <w:pPr>
              <w:jc w:val="left"/>
            </w:pPr>
            <w:r>
              <w:t>Profile</w:t>
            </w:r>
          </w:p>
          <w:p w:rsidR="00CE0D6A" w:rsidRDefault="00CE0D6A" w:rsidP="00E14B04">
            <w:pPr>
              <w:jc w:val="left"/>
              <w:rPr>
                <w:sz w:val="16"/>
              </w:rPr>
            </w:pPr>
            <w:r>
              <w:rPr>
                <w:sz w:val="16"/>
              </w:rPr>
              <w:t>By selecting one of the presets regulatory, the frequencies of the regulatory is loaded into the frequency table.</w:t>
            </w:r>
          </w:p>
          <w:p w:rsidR="00CE0D6A" w:rsidRPr="00000CE2" w:rsidRDefault="00CE0D6A" w:rsidP="00E14B04">
            <w:pPr>
              <w:jc w:val="left"/>
              <w:rPr>
                <w:sz w:val="16"/>
              </w:rPr>
            </w:pPr>
          </w:p>
          <w:p w:rsidR="00CE0D6A" w:rsidRPr="00000CE2" w:rsidRDefault="00CE0D6A" w:rsidP="00E14B04">
            <w:pPr>
              <w:jc w:val="left"/>
            </w:pPr>
            <w:r>
              <w:t>Frequency</w:t>
            </w:r>
          </w:p>
          <w:p w:rsidR="00CE0D6A" w:rsidRDefault="00CE0D6A" w:rsidP="00E14B04">
            <w:pPr>
              <w:jc w:val="left"/>
              <w:rPr>
                <w:sz w:val="16"/>
              </w:rPr>
            </w:pPr>
            <w:r>
              <w:rPr>
                <w:sz w:val="16"/>
              </w:rPr>
              <w:t>By selecting or unselecting a frequency, the frequency is used or not used on the reader.</w:t>
            </w:r>
          </w:p>
          <w:p w:rsidR="00CE0D6A" w:rsidRPr="00000CE2" w:rsidRDefault="00CE0D6A" w:rsidP="00E14B04">
            <w:pPr>
              <w:jc w:val="left"/>
              <w:rPr>
                <w:sz w:val="16"/>
              </w:rPr>
            </w:pPr>
          </w:p>
          <w:p w:rsidR="00CE0D6A" w:rsidRPr="00000CE2" w:rsidRDefault="00CE0D6A" w:rsidP="00E14B04">
            <w:pPr>
              <w:jc w:val="left"/>
            </w:pPr>
            <w:r>
              <w:t>Random Channel Hopping</w:t>
            </w:r>
          </w:p>
          <w:p w:rsidR="00CE0D6A" w:rsidRPr="00D521FA" w:rsidRDefault="00CE0D6A" w:rsidP="00E14B04">
            <w:pPr>
              <w:jc w:val="left"/>
              <w:rPr>
                <w:sz w:val="16"/>
              </w:rPr>
            </w:pPr>
            <w:r>
              <w:rPr>
                <w:sz w:val="16"/>
              </w:rPr>
              <w:t>If this option is selected, the reader hops random through the set channels. Otherwise the reader steps through the frequencies, like they are noted in the list.</w:t>
            </w:r>
          </w:p>
        </w:tc>
      </w:tr>
    </w:tbl>
    <w:p w:rsidR="00FB2B02" w:rsidRDefault="00FB2B02" w:rsidP="00FB2B02"/>
    <w:p w:rsidR="00CE0D6A" w:rsidRPr="00CE0D6A" w:rsidRDefault="00C702E9" w:rsidP="0064039F">
      <w:pPr>
        <w:pStyle w:val="berschrift4"/>
      </w:pPr>
      <w:r>
        <w:t xml:space="preserve">LBT - </w:t>
      </w:r>
      <w:r w:rsidR="00CE0D6A" w:rsidRPr="00CE0D6A">
        <w:t xml:space="preserve">Listen </w:t>
      </w:r>
      <w:proofErr w:type="gramStart"/>
      <w:r w:rsidR="00CE0D6A" w:rsidRPr="00CE0D6A">
        <w:t>Before</w:t>
      </w:r>
      <w:proofErr w:type="gramEnd"/>
      <w:r w:rsidR="00CE0D6A" w:rsidRPr="00CE0D6A">
        <w:t xml:space="preserve"> Talk</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CE0D6A" w:rsidTr="00E14B04">
        <w:tc>
          <w:tcPr>
            <w:tcW w:w="4536" w:type="dxa"/>
            <w:vAlign w:val="center"/>
          </w:tcPr>
          <w:p w:rsidR="00CE0D6A" w:rsidRDefault="00C702E9" w:rsidP="00E14B04">
            <w:pPr>
              <w:jc w:val="left"/>
            </w:pPr>
            <w:r>
              <w:rPr>
                <w:noProof/>
                <w:lang w:val="de-DE" w:eastAsia="de-DE" w:bidi="ar-SA"/>
              </w:rPr>
              <w:drawing>
                <wp:inline distT="0" distB="0" distL="0" distR="0" wp14:anchorId="09D1602E" wp14:editId="446A9E16">
                  <wp:extent cx="2702560" cy="1676400"/>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12186" b="38308"/>
                          <a:stretch/>
                        </pic:blipFill>
                        <pic:spPr bwMode="auto">
                          <a:xfrm>
                            <a:off x="0" y="0"/>
                            <a:ext cx="2703600" cy="1677045"/>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CE0D6A" w:rsidRPr="00000CE2" w:rsidRDefault="00CE0D6A" w:rsidP="00E14B04">
            <w:pPr>
              <w:jc w:val="left"/>
            </w:pPr>
            <w:r>
              <w:t>Profile</w:t>
            </w:r>
          </w:p>
          <w:p w:rsidR="00CE0D6A" w:rsidRDefault="00CE0D6A" w:rsidP="00E14B04">
            <w:pPr>
              <w:jc w:val="left"/>
              <w:rPr>
                <w:sz w:val="16"/>
              </w:rPr>
            </w:pPr>
            <w:r>
              <w:rPr>
                <w:sz w:val="16"/>
              </w:rPr>
              <w:t>By selecting one of the presets regulatory, the settings of the regulatory are loaded.</w:t>
            </w:r>
          </w:p>
          <w:p w:rsidR="00CE0D6A" w:rsidRPr="00000CE2" w:rsidRDefault="00CE0D6A" w:rsidP="00E14B04">
            <w:pPr>
              <w:jc w:val="left"/>
              <w:rPr>
                <w:sz w:val="16"/>
              </w:rPr>
            </w:pPr>
          </w:p>
          <w:p w:rsidR="00E14B04" w:rsidRPr="00000CE2" w:rsidRDefault="00E14B04" w:rsidP="00E14B04">
            <w:pPr>
              <w:jc w:val="left"/>
            </w:pPr>
            <w:r>
              <w:t>Listen Time</w:t>
            </w:r>
          </w:p>
          <w:p w:rsidR="00E14B04" w:rsidRDefault="00E14B04" w:rsidP="00E14B04">
            <w:pPr>
              <w:jc w:val="left"/>
              <w:rPr>
                <w:sz w:val="16"/>
              </w:rPr>
            </w:pPr>
            <w:r>
              <w:rPr>
                <w:sz w:val="16"/>
              </w:rPr>
              <w:t>The listen time describes how long the reader should listen to the channel, before allocating it.</w:t>
            </w:r>
          </w:p>
          <w:p w:rsidR="00E14B04" w:rsidRDefault="00E14B04" w:rsidP="00E14B04">
            <w:pPr>
              <w:jc w:val="left"/>
              <w:rPr>
                <w:sz w:val="16"/>
              </w:rPr>
            </w:pPr>
          </w:p>
          <w:p w:rsidR="00E14B04" w:rsidRPr="00000CE2" w:rsidRDefault="00E14B04" w:rsidP="00E14B04">
            <w:pPr>
              <w:jc w:val="left"/>
            </w:pPr>
            <w:r>
              <w:t>Idle Time</w:t>
            </w:r>
          </w:p>
          <w:p w:rsidR="00E14B04" w:rsidRDefault="00E14B04" w:rsidP="00E14B04">
            <w:pPr>
              <w:jc w:val="left"/>
              <w:rPr>
                <w:sz w:val="16"/>
              </w:rPr>
            </w:pPr>
            <w:r>
              <w:rPr>
                <w:sz w:val="16"/>
              </w:rPr>
              <w:t>The idle time describes how long the reader should be in idle mode before it starts listening.</w:t>
            </w:r>
          </w:p>
          <w:p w:rsidR="00E14B04" w:rsidRDefault="00E14B04" w:rsidP="00E14B04">
            <w:pPr>
              <w:jc w:val="left"/>
              <w:rPr>
                <w:sz w:val="16"/>
              </w:rPr>
            </w:pPr>
          </w:p>
          <w:p w:rsidR="00E14B04" w:rsidRPr="00000CE2" w:rsidRDefault="00E14B04" w:rsidP="00E14B04">
            <w:pPr>
              <w:jc w:val="left"/>
            </w:pPr>
            <w:r>
              <w:t>Maximum Allocation Time</w:t>
            </w:r>
          </w:p>
          <w:p w:rsidR="00E14B04" w:rsidRDefault="00E14B04" w:rsidP="00E14B04">
            <w:pPr>
              <w:jc w:val="left"/>
              <w:rPr>
                <w:sz w:val="16"/>
              </w:rPr>
            </w:pPr>
            <w:r>
              <w:rPr>
                <w:sz w:val="16"/>
              </w:rPr>
              <w:t>The maximum allocation time describes how long the reader is allowed to allocate one channel.</w:t>
            </w:r>
          </w:p>
          <w:p w:rsidR="00E14B04" w:rsidRDefault="00E14B04" w:rsidP="00E14B04">
            <w:pPr>
              <w:jc w:val="left"/>
              <w:rPr>
                <w:sz w:val="16"/>
              </w:rPr>
            </w:pPr>
          </w:p>
          <w:p w:rsidR="00E14B04" w:rsidRPr="00000CE2" w:rsidRDefault="00E14B04" w:rsidP="00E14B04">
            <w:pPr>
              <w:jc w:val="left"/>
            </w:pPr>
            <w:r>
              <w:t>RSSI Threshold</w:t>
            </w:r>
          </w:p>
          <w:p w:rsidR="00E14B04" w:rsidRDefault="00E14B04" w:rsidP="00E14B04">
            <w:pPr>
              <w:jc w:val="left"/>
              <w:rPr>
                <w:sz w:val="16"/>
              </w:rPr>
            </w:pPr>
            <w:r>
              <w:rPr>
                <w:sz w:val="16"/>
              </w:rPr>
              <w:t>The RSSI threshold is the limit which the reader uses to detect a channel as free or as used.</w:t>
            </w:r>
          </w:p>
          <w:p w:rsidR="00CE0D6A" w:rsidRPr="00D521FA" w:rsidRDefault="00CE0D6A" w:rsidP="00E14B04">
            <w:pPr>
              <w:jc w:val="left"/>
              <w:rPr>
                <w:sz w:val="16"/>
              </w:rPr>
            </w:pPr>
          </w:p>
        </w:tc>
      </w:tr>
    </w:tbl>
    <w:p w:rsidR="00FB2B02" w:rsidRDefault="00FB2B02" w:rsidP="00FB2B02">
      <w:bookmarkStart w:id="4" w:name="_GoBack"/>
      <w:bookmarkEnd w:id="4"/>
    </w:p>
    <w:p w:rsidR="00CE0D6A" w:rsidRDefault="00CE0D6A" w:rsidP="0064039F">
      <w:pPr>
        <w:pStyle w:val="berschrift4"/>
      </w:pPr>
      <w:r>
        <w:t>UHF</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CE0D6A" w:rsidTr="00E14B04">
        <w:tc>
          <w:tcPr>
            <w:tcW w:w="4536" w:type="dxa"/>
            <w:vAlign w:val="center"/>
          </w:tcPr>
          <w:p w:rsidR="00CE0D6A" w:rsidRDefault="00C702E9" w:rsidP="00E14B04">
            <w:pPr>
              <w:jc w:val="left"/>
            </w:pPr>
            <w:r>
              <w:rPr>
                <w:noProof/>
                <w:lang w:val="de-DE" w:eastAsia="de-DE" w:bidi="ar-SA"/>
              </w:rPr>
              <w:drawing>
                <wp:inline distT="0" distB="0" distL="0" distR="0" wp14:anchorId="6F2A6351" wp14:editId="15067100">
                  <wp:extent cx="2702560" cy="1663213"/>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12376" b="38508"/>
                          <a:stretch/>
                        </pic:blipFill>
                        <pic:spPr bwMode="auto">
                          <a:xfrm>
                            <a:off x="0" y="0"/>
                            <a:ext cx="2703600" cy="1663853"/>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CE0D6A" w:rsidRPr="00000CE2" w:rsidRDefault="00CE0D6A" w:rsidP="00E14B04">
            <w:pPr>
              <w:jc w:val="left"/>
            </w:pPr>
            <w:r>
              <w:t>Attenuation</w:t>
            </w:r>
          </w:p>
          <w:p w:rsidR="00CE0D6A" w:rsidRDefault="00CE0D6A" w:rsidP="00E14B04">
            <w:pPr>
              <w:jc w:val="left"/>
              <w:rPr>
                <w:sz w:val="16"/>
              </w:rPr>
            </w:pPr>
            <w:r>
              <w:rPr>
                <w:sz w:val="16"/>
              </w:rPr>
              <w:t>The maximum output power of the reader is attenuated by the set value.</w:t>
            </w:r>
          </w:p>
          <w:p w:rsidR="00CE0D6A" w:rsidRPr="00000CE2" w:rsidRDefault="00CE0D6A" w:rsidP="00E14B04">
            <w:pPr>
              <w:jc w:val="left"/>
              <w:rPr>
                <w:sz w:val="16"/>
              </w:rPr>
            </w:pPr>
          </w:p>
          <w:p w:rsidR="00CE0D6A" w:rsidRPr="00000CE2" w:rsidRDefault="00CE0D6A" w:rsidP="00E14B04">
            <w:pPr>
              <w:jc w:val="left"/>
            </w:pPr>
            <w:r>
              <w:t>Sensitivity</w:t>
            </w:r>
          </w:p>
          <w:p w:rsidR="00CE0D6A" w:rsidRDefault="00CE0D6A" w:rsidP="00E14B04">
            <w:pPr>
              <w:jc w:val="left"/>
              <w:rPr>
                <w:sz w:val="16"/>
              </w:rPr>
            </w:pPr>
            <w:r>
              <w:rPr>
                <w:sz w:val="16"/>
              </w:rPr>
              <w:t xml:space="preserve">The </w:t>
            </w:r>
            <w:r w:rsidR="00C702E9">
              <w:rPr>
                <w:sz w:val="16"/>
              </w:rPr>
              <w:t>setting for the sensitivity defines how sensitive the reader works while decoding the tag response.</w:t>
            </w:r>
          </w:p>
          <w:p w:rsidR="00CE0D6A" w:rsidRDefault="00CE0D6A" w:rsidP="00E14B04">
            <w:pPr>
              <w:jc w:val="left"/>
              <w:rPr>
                <w:sz w:val="16"/>
              </w:rPr>
            </w:pPr>
          </w:p>
          <w:p w:rsidR="00CE0D6A" w:rsidRDefault="00CE0D6A" w:rsidP="00E14B04">
            <w:r>
              <w:t>Modulation Depth</w:t>
            </w:r>
          </w:p>
          <w:p w:rsidR="00CE0D6A" w:rsidRDefault="00CE0D6A" w:rsidP="00E14B04">
            <w:pPr>
              <w:jc w:val="left"/>
            </w:pPr>
            <w:r>
              <w:rPr>
                <w:sz w:val="16"/>
              </w:rPr>
              <w:t>The modulation depth controls, how the TX signals are modulated onto the carrier signal.</w:t>
            </w:r>
          </w:p>
        </w:tc>
      </w:tr>
    </w:tbl>
    <w:p w:rsidR="00D14389" w:rsidRDefault="00D14389" w:rsidP="00D14389"/>
    <w:p w:rsidR="00D14389" w:rsidRDefault="00D14389" w:rsidP="00D14389"/>
    <w:p w:rsidR="00D14389" w:rsidRDefault="00D14389" w:rsidP="0064039F">
      <w:pPr>
        <w:pStyle w:val="berschrift4"/>
      </w:pPr>
      <w:r>
        <w:lastRenderedPageBreak/>
        <w:t>Gen2</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D14389" w:rsidTr="00E14B04">
        <w:tc>
          <w:tcPr>
            <w:tcW w:w="4536" w:type="dxa"/>
            <w:vAlign w:val="center"/>
          </w:tcPr>
          <w:p w:rsidR="00D14389" w:rsidRDefault="00C702E9" w:rsidP="00E14B04">
            <w:pPr>
              <w:jc w:val="left"/>
            </w:pPr>
            <w:r>
              <w:rPr>
                <w:noProof/>
                <w:lang w:val="de-DE" w:eastAsia="de-DE" w:bidi="ar-SA"/>
              </w:rPr>
              <w:drawing>
                <wp:inline distT="0" distB="0" distL="0" distR="0" wp14:anchorId="083130DD" wp14:editId="009D0EBB">
                  <wp:extent cx="2702560" cy="1663700"/>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t="12936" b="37934"/>
                          <a:stretch/>
                        </pic:blipFill>
                        <pic:spPr bwMode="auto">
                          <a:xfrm>
                            <a:off x="0" y="0"/>
                            <a:ext cx="2703600" cy="166434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D14389" w:rsidRPr="00000CE2" w:rsidRDefault="00D14389" w:rsidP="00E14B04">
            <w:pPr>
              <w:jc w:val="left"/>
            </w:pPr>
            <w:r>
              <w:t>Link Frequency</w:t>
            </w:r>
          </w:p>
          <w:p w:rsidR="00D14389" w:rsidRDefault="00D14389" w:rsidP="00E14B04">
            <w:pPr>
              <w:jc w:val="left"/>
              <w:rPr>
                <w:sz w:val="16"/>
              </w:rPr>
            </w:pPr>
            <w:r>
              <w:rPr>
                <w:sz w:val="16"/>
              </w:rPr>
              <w:t>This setting defines the link frequency that is used for the reader tag communication like specified in the Gen2 standard.</w:t>
            </w:r>
          </w:p>
          <w:p w:rsidR="00D14389" w:rsidRPr="00000CE2" w:rsidRDefault="00D14389" w:rsidP="00E14B04">
            <w:pPr>
              <w:jc w:val="left"/>
              <w:rPr>
                <w:sz w:val="16"/>
              </w:rPr>
            </w:pPr>
          </w:p>
          <w:p w:rsidR="00D14389" w:rsidRPr="00000CE2" w:rsidRDefault="00D14389" w:rsidP="00E14B04">
            <w:pPr>
              <w:jc w:val="left"/>
            </w:pPr>
            <w:r>
              <w:t>Coding</w:t>
            </w:r>
          </w:p>
          <w:p w:rsidR="00D14389" w:rsidRDefault="00D14389" w:rsidP="00E14B04">
            <w:pPr>
              <w:jc w:val="left"/>
              <w:rPr>
                <w:sz w:val="16"/>
              </w:rPr>
            </w:pPr>
            <w:r>
              <w:rPr>
                <w:sz w:val="16"/>
              </w:rPr>
              <w:t>This field defines the used coding for the reader tag communication like specified in the Gen2 standard.</w:t>
            </w:r>
          </w:p>
          <w:p w:rsidR="00D14389" w:rsidRDefault="00D14389" w:rsidP="00E14B04">
            <w:pPr>
              <w:jc w:val="left"/>
              <w:rPr>
                <w:sz w:val="16"/>
              </w:rPr>
            </w:pPr>
          </w:p>
          <w:p w:rsidR="00CE0D6A" w:rsidRPr="00000CE2" w:rsidRDefault="00CE0D6A" w:rsidP="00CE0D6A">
            <w:pPr>
              <w:jc w:val="left"/>
            </w:pPr>
            <w:r>
              <w:t>EPC Size</w:t>
            </w:r>
          </w:p>
          <w:p w:rsidR="00CE0D6A" w:rsidRDefault="00E14B04" w:rsidP="00E14B04">
            <w:pPr>
              <w:jc w:val="left"/>
              <w:rPr>
                <w:sz w:val="16"/>
              </w:rPr>
            </w:pPr>
            <w:r>
              <w:rPr>
                <w:sz w:val="16"/>
              </w:rPr>
              <w:t>Here can be defined which EPC sizes the reader should handle. This means, if there is set a fix EPC size, the reader only detects tags with this EPC size. If there is set the dynamic value, the reader detects all tags with all EPC sizes.</w:t>
            </w:r>
          </w:p>
          <w:p w:rsidR="00C702E9" w:rsidRDefault="00C702E9" w:rsidP="00E14B04">
            <w:pPr>
              <w:jc w:val="left"/>
              <w:rPr>
                <w:sz w:val="16"/>
              </w:rPr>
            </w:pPr>
          </w:p>
          <w:p w:rsidR="00C702E9" w:rsidRPr="00000CE2" w:rsidRDefault="00C702E9" w:rsidP="00C702E9">
            <w:pPr>
              <w:jc w:val="left"/>
            </w:pPr>
            <w:r>
              <w:t>Send Handle</w:t>
            </w:r>
          </w:p>
          <w:p w:rsidR="00C702E9" w:rsidRDefault="00C702E9" w:rsidP="00C702E9">
            <w:pPr>
              <w:jc w:val="left"/>
              <w:rPr>
                <w:sz w:val="16"/>
              </w:rPr>
            </w:pPr>
            <w:r>
              <w:rPr>
                <w:sz w:val="16"/>
              </w:rPr>
              <w:t>If this option is activated the handle of the tag is sent with the Cyclic-Inventory Interrupt and shown in the Reader Suite.</w:t>
            </w:r>
          </w:p>
          <w:p w:rsidR="00D311CF" w:rsidRDefault="00D311CF" w:rsidP="00C702E9">
            <w:pPr>
              <w:jc w:val="left"/>
              <w:rPr>
                <w:sz w:val="16"/>
              </w:rPr>
            </w:pPr>
          </w:p>
          <w:p w:rsidR="00D311CF" w:rsidRPr="00000CE2" w:rsidRDefault="00D311CF" w:rsidP="00D311CF">
            <w:pPr>
              <w:jc w:val="left"/>
            </w:pPr>
            <w:r>
              <w:t>Send PC</w:t>
            </w:r>
          </w:p>
          <w:p w:rsidR="00D311CF" w:rsidRPr="00D521FA" w:rsidRDefault="00D311CF" w:rsidP="00D311CF">
            <w:pPr>
              <w:jc w:val="left"/>
              <w:rPr>
                <w:sz w:val="16"/>
              </w:rPr>
            </w:pPr>
            <w:r>
              <w:rPr>
                <w:sz w:val="16"/>
              </w:rPr>
              <w:t>If this option is activated the PC of the tag is sent with the Cyclic-Inventory Interrupt and shown in the Reader Suite.</w:t>
            </w:r>
          </w:p>
        </w:tc>
      </w:tr>
    </w:tbl>
    <w:p w:rsidR="00D14389" w:rsidRDefault="00D14389" w:rsidP="00D14389"/>
    <w:p w:rsidR="00D311CF" w:rsidRDefault="00D311CF" w:rsidP="00D311CF">
      <w:pPr>
        <w:pStyle w:val="berschrift4"/>
      </w:pPr>
      <w:r>
        <w:t>Gen2</w:t>
      </w:r>
      <w:r w:rsidR="00964E68">
        <w:t xml:space="preserve"> - Population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D311CF" w:rsidTr="002B162F">
        <w:tc>
          <w:tcPr>
            <w:tcW w:w="4536" w:type="dxa"/>
            <w:vAlign w:val="center"/>
          </w:tcPr>
          <w:p w:rsidR="00D311CF" w:rsidRDefault="00D311CF" w:rsidP="002B162F">
            <w:pPr>
              <w:jc w:val="left"/>
            </w:pPr>
            <w:r>
              <w:rPr>
                <w:noProof/>
                <w:lang w:val="de-DE" w:eastAsia="de-DE" w:bidi="ar-SA"/>
              </w:rPr>
              <w:drawing>
                <wp:inline distT="0" distB="0" distL="0" distR="0" wp14:anchorId="0CA2F48D" wp14:editId="754602D1">
                  <wp:extent cx="2702560" cy="1657350"/>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t="12186" b="38871"/>
                          <a:stretch/>
                        </pic:blipFill>
                        <pic:spPr bwMode="auto">
                          <a:xfrm>
                            <a:off x="0" y="0"/>
                            <a:ext cx="2703600" cy="1657988"/>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D311CF" w:rsidRPr="00000CE2" w:rsidRDefault="00D311CF" w:rsidP="002B162F">
            <w:pPr>
              <w:jc w:val="left"/>
            </w:pPr>
            <w:r>
              <w:t>Slot Adjust Method</w:t>
            </w:r>
          </w:p>
          <w:p w:rsidR="00D311CF" w:rsidRDefault="00D311CF" w:rsidP="002B162F">
            <w:pPr>
              <w:jc w:val="left"/>
              <w:rPr>
                <w:sz w:val="16"/>
              </w:rPr>
            </w:pPr>
            <w:r>
              <w:rPr>
                <w:sz w:val="16"/>
              </w:rPr>
              <w:t>This setting defines how the used slot count is adjusted while the inventory procedures.</w:t>
            </w:r>
          </w:p>
          <w:p w:rsidR="00D311CF" w:rsidRPr="00000CE2" w:rsidRDefault="00D311CF" w:rsidP="002B162F">
            <w:pPr>
              <w:jc w:val="left"/>
              <w:rPr>
                <w:sz w:val="16"/>
              </w:rPr>
            </w:pPr>
          </w:p>
          <w:p w:rsidR="00D311CF" w:rsidRPr="00000CE2" w:rsidRDefault="00D311CF" w:rsidP="002B162F">
            <w:pPr>
              <w:jc w:val="left"/>
            </w:pPr>
            <w:r>
              <w:t>Session</w:t>
            </w:r>
          </w:p>
          <w:p w:rsidR="00D311CF" w:rsidRDefault="00D311CF" w:rsidP="002B162F">
            <w:pPr>
              <w:jc w:val="left"/>
              <w:rPr>
                <w:sz w:val="16"/>
              </w:rPr>
            </w:pPr>
            <w:r>
              <w:rPr>
                <w:sz w:val="16"/>
              </w:rPr>
              <w:t>This setting defines the used Gen2 session for the inventory.</w:t>
            </w:r>
          </w:p>
          <w:p w:rsidR="00D311CF" w:rsidRDefault="00D311CF" w:rsidP="002B162F">
            <w:pPr>
              <w:jc w:val="left"/>
              <w:rPr>
                <w:sz w:val="16"/>
              </w:rPr>
            </w:pPr>
          </w:p>
          <w:p w:rsidR="00D311CF" w:rsidRPr="00000CE2" w:rsidRDefault="00D311CF" w:rsidP="002B162F">
            <w:pPr>
              <w:jc w:val="left"/>
            </w:pPr>
            <w:r>
              <w:t>Inventory Rounds</w:t>
            </w:r>
          </w:p>
          <w:p w:rsidR="00D311CF" w:rsidRDefault="00D311CF" w:rsidP="002B162F">
            <w:pPr>
              <w:jc w:val="left"/>
              <w:rPr>
                <w:sz w:val="16"/>
              </w:rPr>
            </w:pPr>
            <w:r>
              <w:rPr>
                <w:sz w:val="16"/>
              </w:rPr>
              <w:t>The inventory rounds define the count of inventories that are performed until the next select is sent and the tags are reset.</w:t>
            </w:r>
          </w:p>
          <w:p w:rsidR="00D311CF" w:rsidRDefault="00D311CF" w:rsidP="002B162F">
            <w:pPr>
              <w:jc w:val="left"/>
              <w:rPr>
                <w:sz w:val="16"/>
              </w:rPr>
            </w:pPr>
          </w:p>
          <w:p w:rsidR="00D311CF" w:rsidRPr="00000CE2" w:rsidRDefault="00D311CF" w:rsidP="002B162F">
            <w:pPr>
              <w:jc w:val="left"/>
            </w:pPr>
            <w:r>
              <w:t>Q</w:t>
            </w:r>
          </w:p>
          <w:p w:rsidR="00D311CF" w:rsidRDefault="00D311CF" w:rsidP="00D311CF">
            <w:pPr>
              <w:jc w:val="left"/>
              <w:rPr>
                <w:sz w:val="16"/>
              </w:rPr>
            </w:pPr>
            <w:r>
              <w:rPr>
                <w:sz w:val="16"/>
              </w:rPr>
              <w:t>The Q value is defined in the Gen2 standard and controls the slot count. Where</w:t>
            </w:r>
          </w:p>
          <w:p w:rsidR="00D311CF" w:rsidRPr="00D311CF" w:rsidRDefault="00D311CF" w:rsidP="00D311CF">
            <w:pPr>
              <w:jc w:val="left"/>
              <w:rPr>
                <w:sz w:val="16"/>
              </w:rPr>
            </w:pPr>
            <m:oMathPara>
              <m:oMath>
                <m:r>
                  <w:rPr>
                    <w:rFonts w:ascii="Cambria Math" w:hAnsi="Cambria Math"/>
                    <w:sz w:val="16"/>
                  </w:rPr>
                  <m:t>Slot Count=</m:t>
                </m:r>
                <m:sSup>
                  <m:sSupPr>
                    <m:ctrlPr>
                      <w:rPr>
                        <w:rFonts w:ascii="Cambria Math" w:hAnsi="Cambria Math"/>
                        <w:i/>
                        <w:sz w:val="16"/>
                      </w:rPr>
                    </m:ctrlPr>
                  </m:sSupPr>
                  <m:e>
                    <m:r>
                      <w:rPr>
                        <w:rFonts w:ascii="Cambria Math" w:hAnsi="Cambria Math"/>
                        <w:sz w:val="16"/>
                      </w:rPr>
                      <m:t>2</m:t>
                    </m:r>
                  </m:e>
                  <m:sup>
                    <m:r>
                      <w:rPr>
                        <w:rFonts w:ascii="Cambria Math" w:hAnsi="Cambria Math"/>
                        <w:sz w:val="16"/>
                      </w:rPr>
                      <m:t>Q</m:t>
                    </m:r>
                  </m:sup>
                </m:sSup>
              </m:oMath>
            </m:oMathPara>
          </w:p>
          <w:p w:rsidR="00D311CF" w:rsidRPr="00D521FA" w:rsidRDefault="00D311CF" w:rsidP="00D311CF">
            <w:pPr>
              <w:jc w:val="left"/>
              <w:rPr>
                <w:sz w:val="16"/>
              </w:rPr>
            </w:pPr>
            <w:r>
              <w:rPr>
                <w:sz w:val="16"/>
              </w:rPr>
              <w:t>So the settings define the minimum, initial and maximum of slot count.</w:t>
            </w:r>
          </w:p>
        </w:tc>
      </w:tr>
    </w:tbl>
    <w:p w:rsidR="00D311CF" w:rsidRDefault="00D311CF" w:rsidP="00D14389"/>
    <w:p w:rsidR="00D311CF" w:rsidRDefault="00D311CF" w:rsidP="00D311CF">
      <w:pPr>
        <w:pStyle w:val="berschrift4"/>
      </w:pPr>
      <w:r>
        <w:lastRenderedPageBreak/>
        <w:t>Gen2</w:t>
      </w:r>
      <w:r w:rsidR="00964E68">
        <w:t xml:space="preserve"> - Select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D311CF" w:rsidTr="002B162F">
        <w:tc>
          <w:tcPr>
            <w:tcW w:w="4536" w:type="dxa"/>
            <w:vAlign w:val="center"/>
          </w:tcPr>
          <w:p w:rsidR="00D311CF" w:rsidRDefault="00964E68" w:rsidP="002B162F">
            <w:pPr>
              <w:jc w:val="left"/>
            </w:pPr>
            <w:r>
              <w:rPr>
                <w:noProof/>
                <w:lang w:val="de-DE" w:eastAsia="de-DE" w:bidi="ar-SA"/>
              </w:rPr>
              <w:drawing>
                <wp:inline distT="0" distB="0" distL="0" distR="0" wp14:anchorId="6095EB31" wp14:editId="607D9B9A">
                  <wp:extent cx="2702560" cy="1682263"/>
                  <wp:effectExtent l="0" t="0" r="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t="11814" b="38508"/>
                          <a:stretch/>
                        </pic:blipFill>
                        <pic:spPr bwMode="auto">
                          <a:xfrm>
                            <a:off x="0" y="0"/>
                            <a:ext cx="2703600" cy="1682910"/>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D311CF" w:rsidRPr="00000CE2" w:rsidRDefault="00964E68" w:rsidP="002B162F">
            <w:pPr>
              <w:jc w:val="left"/>
            </w:pPr>
            <w:r>
              <w:t>Selection Mask</w:t>
            </w:r>
          </w:p>
          <w:p w:rsidR="00D311CF" w:rsidRDefault="00964E68" w:rsidP="009E2489">
            <w:pPr>
              <w:jc w:val="left"/>
              <w:rPr>
                <w:sz w:val="16"/>
              </w:rPr>
            </w:pPr>
            <w:r>
              <w:rPr>
                <w:sz w:val="16"/>
              </w:rPr>
              <w:t xml:space="preserve">The selection mask describes a bit mask that is sent </w:t>
            </w:r>
            <w:r w:rsidR="009E2489">
              <w:rPr>
                <w:sz w:val="16"/>
              </w:rPr>
              <w:t>to the tags with the Gen2 Select command</w:t>
            </w:r>
            <w:r w:rsidR="00D311CF">
              <w:rPr>
                <w:sz w:val="16"/>
              </w:rPr>
              <w:t>.</w:t>
            </w:r>
            <w:r w:rsidR="009E2489">
              <w:rPr>
                <w:sz w:val="16"/>
              </w:rPr>
              <w:t xml:space="preserve"> If this option is used, only the tags which apply this selection mask respond during the inventory.</w:t>
            </w:r>
          </w:p>
          <w:p w:rsidR="009E2489" w:rsidRPr="00D521FA" w:rsidRDefault="009E2489" w:rsidP="009E2489">
            <w:pPr>
              <w:jc w:val="left"/>
              <w:rPr>
                <w:sz w:val="16"/>
              </w:rPr>
            </w:pPr>
            <w:r>
              <w:rPr>
                <w:sz w:val="16"/>
              </w:rPr>
              <w:t>This setting can be used to automatically filter tags before doing an inventory.</w:t>
            </w:r>
          </w:p>
        </w:tc>
      </w:tr>
    </w:tbl>
    <w:p w:rsidR="00D311CF" w:rsidRDefault="00D311CF" w:rsidP="00D14389"/>
    <w:p w:rsidR="00D14389" w:rsidRDefault="00D14389" w:rsidP="00D14389">
      <w:pPr>
        <w:pStyle w:val="berschrift3"/>
        <w:numPr>
          <w:ilvl w:val="2"/>
          <w:numId w:val="2"/>
        </w:numPr>
      </w:pPr>
      <w:r>
        <w:t>GPIO</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D14389" w:rsidTr="00E14B04">
        <w:tc>
          <w:tcPr>
            <w:tcW w:w="4536" w:type="dxa"/>
            <w:vAlign w:val="center"/>
          </w:tcPr>
          <w:p w:rsidR="00D14389" w:rsidRDefault="009E2489" w:rsidP="00E14B04">
            <w:pPr>
              <w:jc w:val="left"/>
            </w:pPr>
            <w:r>
              <w:rPr>
                <w:noProof/>
                <w:lang w:val="de-DE" w:eastAsia="de-DE" w:bidi="ar-SA"/>
              </w:rPr>
              <w:drawing>
                <wp:inline distT="0" distB="0" distL="0" distR="0" wp14:anchorId="19EAA16D" wp14:editId="5F630885">
                  <wp:extent cx="2702560" cy="1739399"/>
                  <wp:effectExtent l="0" t="0" r="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1813" b="36821"/>
                          <a:stretch/>
                        </pic:blipFill>
                        <pic:spPr bwMode="auto">
                          <a:xfrm>
                            <a:off x="0" y="0"/>
                            <a:ext cx="2703600" cy="1740068"/>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tc>
        <w:tc>
          <w:tcPr>
            <w:tcW w:w="4186" w:type="dxa"/>
            <w:vAlign w:val="center"/>
          </w:tcPr>
          <w:p w:rsidR="009E2489" w:rsidRDefault="009E2489" w:rsidP="009E2489">
            <w:pPr>
              <w:rPr>
                <w:sz w:val="16"/>
              </w:rPr>
            </w:pPr>
            <w:r>
              <w:rPr>
                <w:sz w:val="16"/>
              </w:rPr>
              <w:t>In this tab the GPIOs can be configured. It is possible to set the GPIO pins to OUTPUT=O or to INPUNT=I.</w:t>
            </w:r>
          </w:p>
          <w:p w:rsidR="009E2489" w:rsidRDefault="009E2489" w:rsidP="009E2489">
            <w:pPr>
              <w:rPr>
                <w:sz w:val="16"/>
              </w:rPr>
            </w:pPr>
            <w:r>
              <w:rPr>
                <w:sz w:val="16"/>
              </w:rPr>
              <w:t>If the GPIO is configured as OUTPUT the Level can be controlled with the LEVEL=L checkbox.</w:t>
            </w:r>
          </w:p>
          <w:p w:rsidR="00D14389" w:rsidRDefault="009E2489" w:rsidP="009E2489">
            <w:pPr>
              <w:rPr>
                <w:sz w:val="16"/>
              </w:rPr>
            </w:pPr>
            <w:r>
              <w:rPr>
                <w:sz w:val="16"/>
              </w:rPr>
              <w:t>If the GPIO is configured as INPUT</w:t>
            </w:r>
            <w:r w:rsidR="00D14389" w:rsidRPr="00E14B04">
              <w:rPr>
                <w:sz w:val="16"/>
              </w:rPr>
              <w:t xml:space="preserve"> </w:t>
            </w:r>
            <w:r>
              <w:rPr>
                <w:sz w:val="16"/>
              </w:rPr>
              <w:t>the current level is shown in the information table of the reader in the row “GPIO Pins”.</w:t>
            </w:r>
          </w:p>
          <w:p w:rsidR="001F200B" w:rsidRDefault="001F200B" w:rsidP="009E2489">
            <w:pPr>
              <w:rPr>
                <w:sz w:val="16"/>
              </w:rPr>
            </w:pPr>
          </w:p>
          <w:p w:rsidR="009E2489" w:rsidRDefault="009E2489" w:rsidP="009E2489">
            <w:pPr>
              <w:rPr>
                <w:sz w:val="16"/>
              </w:rPr>
            </w:pPr>
            <w:r>
              <w:rPr>
                <w:sz w:val="16"/>
              </w:rPr>
              <w:t>Caution:</w:t>
            </w:r>
          </w:p>
          <w:p w:rsidR="009E2489" w:rsidRPr="00D521FA" w:rsidRDefault="009E2489" w:rsidP="009E2489">
            <w:r>
              <w:rPr>
                <w:sz w:val="16"/>
              </w:rPr>
              <w:t xml:space="preserve">Please be sure to have a pin that is configured as input connected. </w:t>
            </w:r>
          </w:p>
        </w:tc>
      </w:tr>
    </w:tbl>
    <w:p w:rsidR="00D14389" w:rsidRDefault="00D14389" w:rsidP="00D14389"/>
    <w:p w:rsidR="00D14389" w:rsidRDefault="00D14389" w:rsidP="00D14389">
      <w:pPr>
        <w:pStyle w:val="berschrift3"/>
        <w:numPr>
          <w:ilvl w:val="2"/>
          <w:numId w:val="2"/>
        </w:numPr>
      </w:pPr>
      <w:r>
        <w:t>Control Buttons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4186"/>
      </w:tblGrid>
      <w:tr w:rsidR="00D14389" w:rsidTr="00E14B04">
        <w:tc>
          <w:tcPr>
            <w:tcW w:w="4536" w:type="dxa"/>
            <w:vAlign w:val="center"/>
          </w:tcPr>
          <w:p w:rsidR="00D14389" w:rsidRDefault="00D14389" w:rsidP="00E14B04">
            <w:pPr>
              <w:jc w:val="left"/>
            </w:pPr>
            <w:r>
              <w:rPr>
                <w:noProof/>
                <w:lang w:val="de-DE" w:eastAsia="de-DE" w:bidi="ar-SA"/>
              </w:rPr>
              <w:drawing>
                <wp:inline distT="0" distB="0" distL="0" distR="0">
                  <wp:extent cx="2714625" cy="600501"/>
                  <wp:effectExtent l="19050" t="0" r="9525" b="0"/>
                  <wp:docPr id="53"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srcRect/>
                          <a:stretch>
                            <a:fillRect/>
                          </a:stretch>
                        </pic:blipFill>
                        <pic:spPr bwMode="auto">
                          <a:xfrm>
                            <a:off x="0" y="0"/>
                            <a:ext cx="2714625" cy="600501"/>
                          </a:xfrm>
                          <a:prstGeom prst="rect">
                            <a:avLst/>
                          </a:prstGeom>
                          <a:ln>
                            <a:noFill/>
                          </a:ln>
                          <a:effectLst>
                            <a:softEdge rad="112500"/>
                          </a:effectLst>
                        </pic:spPr>
                      </pic:pic>
                    </a:graphicData>
                  </a:graphic>
                </wp:inline>
              </w:drawing>
            </w:r>
          </w:p>
        </w:tc>
        <w:tc>
          <w:tcPr>
            <w:tcW w:w="4186" w:type="dxa"/>
            <w:vAlign w:val="center"/>
          </w:tcPr>
          <w:p w:rsidR="00D14389" w:rsidRPr="00000CE2" w:rsidRDefault="00D14389" w:rsidP="00E14B04">
            <w:pPr>
              <w:jc w:val="left"/>
            </w:pPr>
            <w:r>
              <w:t>Store Settings Permanent</w:t>
            </w:r>
          </w:p>
          <w:p w:rsidR="00D14389" w:rsidRDefault="00D14389" w:rsidP="00E14B04">
            <w:pPr>
              <w:jc w:val="left"/>
              <w:rPr>
                <w:sz w:val="16"/>
              </w:rPr>
            </w:pPr>
            <w:r>
              <w:rPr>
                <w:sz w:val="16"/>
              </w:rPr>
              <w:t>If settings of the reader are changed and the reader is afterwards powered off and on, all settings are lost. With this button the settings can be stored permanent so they are still available after reset.</w:t>
            </w:r>
          </w:p>
          <w:p w:rsidR="00D14389" w:rsidRPr="00000CE2" w:rsidRDefault="00D14389" w:rsidP="00E14B04">
            <w:pPr>
              <w:jc w:val="left"/>
              <w:rPr>
                <w:sz w:val="16"/>
              </w:rPr>
            </w:pPr>
          </w:p>
          <w:p w:rsidR="00D14389" w:rsidRPr="00000CE2" w:rsidRDefault="00D14389" w:rsidP="00E14B04">
            <w:pPr>
              <w:jc w:val="left"/>
            </w:pPr>
            <w:r>
              <w:t>Restore Factory Settings</w:t>
            </w:r>
          </w:p>
          <w:p w:rsidR="00D14389" w:rsidRDefault="00D14389" w:rsidP="00E14B04">
            <w:pPr>
              <w:jc w:val="left"/>
            </w:pPr>
            <w:r>
              <w:rPr>
                <w:sz w:val="16"/>
              </w:rPr>
              <w:t>With this button every stored setting are overwritten to the factory settings.</w:t>
            </w:r>
            <w:r>
              <w:t xml:space="preserve"> </w:t>
            </w:r>
          </w:p>
          <w:p w:rsidR="00D14389" w:rsidRDefault="00D14389" w:rsidP="00E14B04">
            <w:pPr>
              <w:jc w:val="left"/>
              <w:rPr>
                <w:sz w:val="16"/>
              </w:rPr>
            </w:pPr>
          </w:p>
          <w:p w:rsidR="00D14389" w:rsidRPr="00000CE2" w:rsidRDefault="00D14389" w:rsidP="00E14B04">
            <w:pPr>
              <w:jc w:val="left"/>
            </w:pPr>
            <w:r>
              <w:t>Reboot Device</w:t>
            </w:r>
          </w:p>
          <w:p w:rsidR="00D14389" w:rsidRPr="00DB4403" w:rsidRDefault="00D14389" w:rsidP="00E14B04">
            <w:pPr>
              <w:jc w:val="left"/>
              <w:rPr>
                <w:sz w:val="16"/>
              </w:rPr>
            </w:pPr>
            <w:r>
              <w:rPr>
                <w:sz w:val="16"/>
              </w:rPr>
              <w:t>Reboots the reader.</w:t>
            </w:r>
          </w:p>
        </w:tc>
      </w:tr>
    </w:tbl>
    <w:p w:rsidR="00D14389" w:rsidRDefault="00D14389" w:rsidP="00D14389"/>
    <w:p w:rsidR="00D14389" w:rsidRDefault="00D14389" w:rsidP="00D14389">
      <w:pPr>
        <w:spacing w:after="200"/>
        <w:jc w:val="left"/>
      </w:pPr>
      <w:r>
        <w:br w:type="page"/>
      </w:r>
    </w:p>
    <w:p w:rsidR="00D14389" w:rsidRDefault="00D14389" w:rsidP="00D14389">
      <w:pPr>
        <w:pStyle w:val="berschrift1"/>
        <w:numPr>
          <w:ilvl w:val="0"/>
          <w:numId w:val="2"/>
        </w:numPr>
      </w:pPr>
      <w:r w:rsidRPr="00354F97">
        <w:lastRenderedPageBreak/>
        <w:t xml:space="preserve">Updating </w:t>
      </w:r>
      <w:r>
        <w:t>a</w:t>
      </w:r>
      <w:r w:rsidRPr="00354F97">
        <w:t xml:space="preserve"> </w:t>
      </w:r>
      <w:r>
        <w:t>R</w:t>
      </w:r>
      <w:r w:rsidRPr="00354F97">
        <w:t>eader</w:t>
      </w:r>
    </w:p>
    <w:p w:rsidR="00D14389" w:rsidRDefault="00D14389" w:rsidP="00D14389">
      <w:pPr>
        <w:rPr>
          <w:noProof/>
          <w:lang w:eastAsia="de-DE" w:bidi="ar-SA"/>
        </w:rPr>
      </w:pPr>
      <w:r>
        <w:rPr>
          <w:noProof/>
          <w:lang w:val="de-DE" w:eastAsia="de-DE" w:bidi="ar-SA"/>
        </w:rPr>
        <w:drawing>
          <wp:anchor distT="0" distB="0" distL="114300" distR="114300" simplePos="0" relativeHeight="251679744" behindDoc="1" locked="0" layoutInCell="1" allowOverlap="1">
            <wp:simplePos x="0" y="0"/>
            <wp:positionH relativeFrom="column">
              <wp:posOffset>4403725</wp:posOffset>
            </wp:positionH>
            <wp:positionV relativeFrom="paragraph">
              <wp:posOffset>43180</wp:posOffset>
            </wp:positionV>
            <wp:extent cx="1221740" cy="457200"/>
            <wp:effectExtent l="19050" t="0" r="0" b="0"/>
            <wp:wrapTight wrapText="bothSides">
              <wp:wrapPolygon edited="0">
                <wp:start x="1347" y="0"/>
                <wp:lineTo x="-337" y="6300"/>
                <wp:lineTo x="-337" y="14400"/>
                <wp:lineTo x="674" y="20700"/>
                <wp:lineTo x="1347" y="20700"/>
                <wp:lineTo x="19871" y="20700"/>
                <wp:lineTo x="20545" y="20700"/>
                <wp:lineTo x="21555" y="17100"/>
                <wp:lineTo x="21555" y="6300"/>
                <wp:lineTo x="20881" y="900"/>
                <wp:lineTo x="19871" y="0"/>
                <wp:lineTo x="1347" y="0"/>
              </wp:wrapPolygon>
            </wp:wrapTight>
            <wp:docPr id="54"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srcRect l="49573" t="23864" r="5393"/>
                    <a:stretch>
                      <a:fillRect/>
                    </a:stretch>
                  </pic:blipFill>
                  <pic:spPr bwMode="auto">
                    <a:xfrm>
                      <a:off x="0" y="0"/>
                      <a:ext cx="1221740" cy="457200"/>
                    </a:xfrm>
                    <a:prstGeom prst="rect">
                      <a:avLst/>
                    </a:prstGeom>
                    <a:ln>
                      <a:noFill/>
                    </a:ln>
                    <a:effectLst>
                      <a:softEdge rad="112500"/>
                    </a:effectLst>
                  </pic:spPr>
                </pic:pic>
              </a:graphicData>
            </a:graphic>
          </wp:anchor>
        </w:drawing>
      </w:r>
      <w:r>
        <w:t xml:space="preserve">To update a reader with a more recent or special firmware, the first step is to set the reader to the </w:t>
      </w:r>
      <w:proofErr w:type="spellStart"/>
      <w:r>
        <w:t>bootloader</w:t>
      </w:r>
      <w:proofErr w:type="spellEnd"/>
      <w:r>
        <w:t xml:space="preserve"> mode. This is done by opening the reader settings and selecting “Switch to </w:t>
      </w:r>
      <w:proofErr w:type="spellStart"/>
      <w:r>
        <w:t>Bootloader</w:t>
      </w:r>
      <w:proofErr w:type="spellEnd"/>
      <w:r>
        <w:t>”.</w:t>
      </w:r>
      <w:r w:rsidRPr="00354F97">
        <w:rPr>
          <w:noProof/>
          <w:lang w:eastAsia="de-DE" w:bidi="ar-SA"/>
        </w:rPr>
        <w:t xml:space="preserve"> </w:t>
      </w:r>
    </w:p>
    <w:p w:rsidR="00D14389" w:rsidRDefault="00D14389" w:rsidP="00D14389">
      <w:pPr>
        <w:rPr>
          <w:noProof/>
          <w:lang w:eastAsia="de-DE" w:bidi="ar-SA"/>
        </w:rPr>
      </w:pPr>
      <w:r>
        <w:rPr>
          <w:noProof/>
          <w:lang w:val="de-DE" w:eastAsia="de-DE" w:bidi="ar-SA"/>
        </w:rPr>
        <w:drawing>
          <wp:anchor distT="0" distB="0" distL="114300" distR="114300" simplePos="0" relativeHeight="251680768" behindDoc="1" locked="0" layoutInCell="1" allowOverlap="1">
            <wp:simplePos x="0" y="0"/>
            <wp:positionH relativeFrom="column">
              <wp:posOffset>-12065</wp:posOffset>
            </wp:positionH>
            <wp:positionV relativeFrom="paragraph">
              <wp:posOffset>148590</wp:posOffset>
            </wp:positionV>
            <wp:extent cx="2778760" cy="3816350"/>
            <wp:effectExtent l="171450" t="133350" r="364490" b="298450"/>
            <wp:wrapTight wrapText="bothSides">
              <wp:wrapPolygon edited="0">
                <wp:start x="1629" y="-755"/>
                <wp:lineTo x="444" y="-647"/>
                <wp:lineTo x="-1333" y="323"/>
                <wp:lineTo x="-1333" y="22103"/>
                <wp:lineTo x="296" y="23289"/>
                <wp:lineTo x="888" y="23289"/>
                <wp:lineTo x="22212" y="23289"/>
                <wp:lineTo x="22804" y="23289"/>
                <wp:lineTo x="24285" y="22103"/>
                <wp:lineTo x="24285" y="970"/>
                <wp:lineTo x="24433" y="431"/>
                <wp:lineTo x="22656" y="-647"/>
                <wp:lineTo x="21472" y="-755"/>
                <wp:lineTo x="1629" y="-755"/>
              </wp:wrapPolygon>
            </wp:wrapTight>
            <wp:docPr id="5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cstate="print"/>
                    <a:srcRect/>
                    <a:stretch>
                      <a:fillRect/>
                    </a:stretch>
                  </pic:blipFill>
                  <pic:spPr bwMode="auto">
                    <a:xfrm>
                      <a:off x="0" y="0"/>
                      <a:ext cx="2778760" cy="3816350"/>
                    </a:xfrm>
                    <a:prstGeom prst="rect">
                      <a:avLst/>
                    </a:prstGeom>
                    <a:ln>
                      <a:noFill/>
                    </a:ln>
                    <a:effectLst>
                      <a:outerShdw blurRad="292100" dist="139700" dir="2700000" algn="tl" rotWithShape="0">
                        <a:srgbClr val="333333">
                          <a:alpha val="65000"/>
                        </a:srgbClr>
                      </a:outerShdw>
                    </a:effectLst>
                  </pic:spPr>
                </pic:pic>
              </a:graphicData>
            </a:graphic>
          </wp:anchor>
        </w:drawing>
      </w:r>
    </w:p>
    <w:p w:rsidR="00D14389" w:rsidRDefault="00D14389" w:rsidP="00D14389">
      <w:pPr>
        <w:rPr>
          <w:noProof/>
          <w:lang w:eastAsia="de-DE" w:bidi="ar-SA"/>
        </w:rPr>
      </w:pPr>
      <w:r>
        <w:rPr>
          <w:noProof/>
          <w:lang w:eastAsia="de-DE" w:bidi="ar-SA"/>
        </w:rPr>
        <w:t>After this the reader reboots and starts the bootloader. The reader is then automatically added to the Reader Suite and the update dialog is opened.</w:t>
      </w:r>
      <w:r w:rsidRPr="00354F97">
        <w:rPr>
          <w:noProof/>
          <w:lang w:eastAsia="de-DE" w:bidi="ar-SA"/>
        </w:rPr>
        <w:t xml:space="preserve"> </w:t>
      </w:r>
    </w:p>
    <w:p w:rsidR="00D14389" w:rsidRDefault="00D14389" w:rsidP="00D14389">
      <w:pPr>
        <w:rPr>
          <w:noProof/>
          <w:lang w:eastAsia="de-DE" w:bidi="ar-SA"/>
        </w:rPr>
      </w:pPr>
    </w:p>
    <w:p w:rsidR="00D14389" w:rsidRDefault="00D14389" w:rsidP="00D14389">
      <w:pPr>
        <w:rPr>
          <w:noProof/>
          <w:lang w:eastAsia="de-DE" w:bidi="ar-SA"/>
        </w:rPr>
      </w:pPr>
      <w:r>
        <w:rPr>
          <w:noProof/>
          <w:lang w:eastAsia="de-DE" w:bidi="ar-SA"/>
        </w:rPr>
        <w:t>To update the reader with a specific firmware, just select the entry in the list and select “Start Update”. If this is done the Reader Suite updates the reader with the specific firmware and notifies you about the result.</w:t>
      </w:r>
    </w:p>
    <w:p w:rsidR="00D14389" w:rsidRDefault="00D14389" w:rsidP="00D14389">
      <w:pPr>
        <w:rPr>
          <w:noProof/>
          <w:lang w:eastAsia="de-DE" w:bidi="ar-SA"/>
        </w:rPr>
      </w:pPr>
    </w:p>
    <w:p w:rsidR="00D14389" w:rsidRDefault="00D14389" w:rsidP="00D14389">
      <w:pPr>
        <w:rPr>
          <w:noProof/>
          <w:lang w:eastAsia="de-DE" w:bidi="ar-SA"/>
        </w:rPr>
      </w:pPr>
      <w:r>
        <w:rPr>
          <w:noProof/>
          <w:lang w:eastAsia="de-DE" w:bidi="ar-SA"/>
        </w:rPr>
        <w:t>If you do not want to update the reader, “Switch to Firmware” will switch the reader back to the current installed firmware.</w:t>
      </w:r>
    </w:p>
    <w:p w:rsidR="00D14389" w:rsidRDefault="00D14389" w:rsidP="00D14389">
      <w:pPr>
        <w:rPr>
          <w:noProof/>
          <w:lang w:eastAsia="de-DE" w:bidi="ar-SA"/>
        </w:rPr>
      </w:pPr>
    </w:p>
    <w:p w:rsidR="00D14389" w:rsidRDefault="00D14389" w:rsidP="00D14389">
      <w:pPr>
        <w:rPr>
          <w:noProof/>
          <w:lang w:eastAsia="de-DE" w:bidi="ar-SA"/>
        </w:rPr>
      </w:pPr>
    </w:p>
    <w:p w:rsidR="00D14389" w:rsidRDefault="00D14389" w:rsidP="00D14389">
      <w:pPr>
        <w:rPr>
          <w:noProof/>
          <w:lang w:eastAsia="de-DE" w:bidi="ar-SA"/>
        </w:rPr>
      </w:pPr>
    </w:p>
    <w:p w:rsidR="00D14389" w:rsidRDefault="00D14389" w:rsidP="00D14389">
      <w:pPr>
        <w:rPr>
          <w:noProof/>
          <w:lang w:eastAsia="de-DE" w:bidi="ar-SA"/>
        </w:rPr>
      </w:pPr>
    </w:p>
    <w:p w:rsidR="00D14389" w:rsidRDefault="00D14389" w:rsidP="00D14389">
      <w:pPr>
        <w:rPr>
          <w:noProof/>
          <w:lang w:eastAsia="de-DE" w:bidi="ar-SA"/>
        </w:rPr>
      </w:pPr>
    </w:p>
    <w:p w:rsidR="00D14389" w:rsidRDefault="00D14389" w:rsidP="00D14389">
      <w:pPr>
        <w:rPr>
          <w:noProof/>
          <w:lang w:eastAsia="de-DE" w:bidi="ar-SA"/>
        </w:rPr>
      </w:pPr>
    </w:p>
    <w:p w:rsidR="00D14389" w:rsidRDefault="00D14389" w:rsidP="00D14389">
      <w:pPr>
        <w:rPr>
          <w:noProof/>
          <w:lang w:eastAsia="de-DE" w:bidi="ar-SA"/>
        </w:rPr>
      </w:pPr>
    </w:p>
    <w:p w:rsidR="00D14389" w:rsidRDefault="00D14389" w:rsidP="00D14389">
      <w:pPr>
        <w:rPr>
          <w:noProof/>
          <w:lang w:eastAsia="de-DE" w:bidi="ar-SA"/>
        </w:rPr>
      </w:pPr>
    </w:p>
    <w:p w:rsidR="00A9027E" w:rsidRDefault="00A9027E" w:rsidP="00D14389">
      <w:pPr>
        <w:rPr>
          <w:noProof/>
          <w:lang w:eastAsia="de-DE" w:bidi="ar-SA"/>
        </w:rPr>
      </w:pPr>
    </w:p>
    <w:p w:rsidR="00D14389" w:rsidRPr="00465AFD" w:rsidRDefault="00D14389" w:rsidP="00D14389">
      <w:pPr>
        <w:rPr>
          <w:b/>
          <w:noProof/>
          <w:color w:val="FF0000"/>
          <w:u w:val="single"/>
          <w:lang w:eastAsia="de-DE" w:bidi="ar-SA"/>
        </w:rPr>
      </w:pPr>
      <w:r w:rsidRPr="00465AFD">
        <w:rPr>
          <w:b/>
          <w:noProof/>
          <w:color w:val="FF0000"/>
          <w:u w:val="single"/>
          <w:lang w:eastAsia="de-DE" w:bidi="ar-SA"/>
        </w:rPr>
        <w:t>Caution:</w:t>
      </w:r>
    </w:p>
    <w:p w:rsidR="00D14389" w:rsidRDefault="00D14389" w:rsidP="00D14389">
      <w:pPr>
        <w:rPr>
          <w:noProof/>
          <w:lang w:eastAsia="de-DE" w:bidi="ar-SA"/>
        </w:rPr>
      </w:pPr>
      <w:r>
        <w:rPr>
          <w:noProof/>
          <w:lang w:eastAsia="de-DE" w:bidi="ar-SA"/>
        </w:rPr>
        <w:t>After updating a reader, all setteings, even permanent, are lost!</w:t>
      </w:r>
    </w:p>
    <w:p w:rsidR="00D14389" w:rsidRDefault="00D14389" w:rsidP="00D14389">
      <w:pPr>
        <w:rPr>
          <w:noProof/>
          <w:lang w:eastAsia="de-DE" w:bidi="ar-SA"/>
        </w:rPr>
      </w:pPr>
    </w:p>
    <w:p w:rsidR="00D14389" w:rsidRDefault="00D14389" w:rsidP="00D14389">
      <w:pPr>
        <w:rPr>
          <w:noProof/>
          <w:lang w:eastAsia="de-DE" w:bidi="ar-SA"/>
        </w:rPr>
      </w:pPr>
    </w:p>
    <w:p w:rsidR="00D14389" w:rsidRPr="00465AFD" w:rsidRDefault="00D14389" w:rsidP="00D14389">
      <w:pPr>
        <w:pStyle w:val="berschrift2"/>
        <w:numPr>
          <w:ilvl w:val="1"/>
          <w:numId w:val="2"/>
        </w:numPr>
        <w:rPr>
          <w:noProof/>
          <w:lang w:eastAsia="de-DE" w:bidi="ar-SA"/>
        </w:rPr>
      </w:pPr>
      <w:r>
        <w:rPr>
          <w:noProof/>
          <w:lang w:eastAsia="de-DE" w:bidi="ar-SA"/>
        </w:rPr>
        <w:t>Difference</w:t>
      </w:r>
    </w:p>
    <w:p w:rsidR="00D14389" w:rsidRDefault="00D14389" w:rsidP="00D14389">
      <w:pPr>
        <w:rPr>
          <w:noProof/>
          <w:lang w:eastAsia="de-DE" w:bidi="ar-SA"/>
        </w:rPr>
      </w:pPr>
      <w:r>
        <w:rPr>
          <w:noProof/>
          <w:lang w:eastAsia="de-DE" w:bidi="ar-SA"/>
        </w:rPr>
        <w:t>If any reader is added to the Reader Suite, the System value should be checked. A reader which is in the bootloader state looks nearly the same like one that is in the firmware state. The main difference is in the system value:</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3"/>
        <w:gridCol w:w="4323"/>
      </w:tblGrid>
      <w:tr w:rsidR="00D14389" w:rsidTr="00E14B04">
        <w:trPr>
          <w:jc w:val="center"/>
        </w:trPr>
        <w:tc>
          <w:tcPr>
            <w:tcW w:w="4323" w:type="dxa"/>
          </w:tcPr>
          <w:p w:rsidR="00D14389" w:rsidRDefault="00D14389" w:rsidP="00E14B04">
            <w:pPr>
              <w:jc w:val="center"/>
              <w:rPr>
                <w:noProof/>
                <w:lang w:eastAsia="de-DE" w:bidi="ar-SA"/>
              </w:rPr>
            </w:pPr>
            <w:r>
              <w:rPr>
                <w:noProof/>
                <w:lang w:val="de-DE" w:eastAsia="de-DE" w:bidi="ar-SA"/>
              </w:rPr>
              <w:drawing>
                <wp:inline distT="0" distB="0" distL="0" distR="0">
                  <wp:extent cx="1919669" cy="444537"/>
                  <wp:effectExtent l="19050" t="0" r="4381" b="0"/>
                  <wp:docPr id="57"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cstate="print"/>
                          <a:srcRect l="73267" t="49590" b="40369"/>
                          <a:stretch>
                            <a:fillRect/>
                          </a:stretch>
                        </pic:blipFill>
                        <pic:spPr bwMode="auto">
                          <a:xfrm>
                            <a:off x="0" y="0"/>
                            <a:ext cx="1919669" cy="444537"/>
                          </a:xfrm>
                          <a:prstGeom prst="rect">
                            <a:avLst/>
                          </a:prstGeom>
                          <a:ln>
                            <a:noFill/>
                          </a:ln>
                          <a:effectLst>
                            <a:softEdge rad="112500"/>
                          </a:effectLst>
                        </pic:spPr>
                      </pic:pic>
                    </a:graphicData>
                  </a:graphic>
                </wp:inline>
              </w:drawing>
            </w:r>
          </w:p>
        </w:tc>
        <w:tc>
          <w:tcPr>
            <w:tcW w:w="4323" w:type="dxa"/>
          </w:tcPr>
          <w:p w:rsidR="00D14389" w:rsidRDefault="00D14389" w:rsidP="00E14B04">
            <w:pPr>
              <w:jc w:val="center"/>
              <w:rPr>
                <w:noProof/>
                <w:lang w:eastAsia="de-DE" w:bidi="ar-SA"/>
              </w:rPr>
            </w:pPr>
            <w:r>
              <w:rPr>
                <w:noProof/>
                <w:lang w:val="de-DE" w:eastAsia="de-DE" w:bidi="ar-SA"/>
              </w:rPr>
              <w:drawing>
                <wp:inline distT="0" distB="0" distL="0" distR="0">
                  <wp:extent cx="1915002" cy="498947"/>
                  <wp:effectExtent l="19050" t="0" r="9048" b="0"/>
                  <wp:docPr id="58"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cstate="print"/>
                          <a:srcRect l="73332" t="48566" b="40164"/>
                          <a:stretch>
                            <a:fillRect/>
                          </a:stretch>
                        </pic:blipFill>
                        <pic:spPr bwMode="auto">
                          <a:xfrm>
                            <a:off x="0" y="0"/>
                            <a:ext cx="1915002" cy="498947"/>
                          </a:xfrm>
                          <a:prstGeom prst="rect">
                            <a:avLst/>
                          </a:prstGeom>
                          <a:ln>
                            <a:noFill/>
                          </a:ln>
                          <a:effectLst>
                            <a:softEdge rad="112500"/>
                          </a:effectLst>
                        </pic:spPr>
                      </pic:pic>
                    </a:graphicData>
                  </a:graphic>
                </wp:inline>
              </w:drawing>
            </w:r>
          </w:p>
        </w:tc>
      </w:tr>
    </w:tbl>
    <w:p w:rsidR="00D14389" w:rsidRDefault="00D14389" w:rsidP="00D14389">
      <w:pPr>
        <w:rPr>
          <w:noProof/>
          <w:lang w:eastAsia="de-DE" w:bidi="ar-SA"/>
        </w:rPr>
      </w:pPr>
    </w:p>
    <w:p w:rsidR="00D14389" w:rsidRDefault="00D14389" w:rsidP="00D14389">
      <w:pPr>
        <w:rPr>
          <w:noProof/>
          <w:lang w:eastAsia="de-DE" w:bidi="ar-SA"/>
        </w:rPr>
      </w:pPr>
    </w:p>
    <w:p w:rsidR="00D14389" w:rsidRPr="00354F97" w:rsidRDefault="00D14389" w:rsidP="00D14389"/>
    <w:p w:rsidR="00E96003" w:rsidRPr="00E96003" w:rsidRDefault="00E96003" w:rsidP="00E96003">
      <w:pPr>
        <w:rPr>
          <w:lang w:val="de-DE" w:eastAsia="de-DE" w:bidi="ar-SA"/>
        </w:rPr>
      </w:pPr>
    </w:p>
    <w:sectPr w:rsidR="00E96003" w:rsidRPr="00E96003" w:rsidSect="009F5645">
      <w:headerReference w:type="default" r:id="rId47"/>
      <w:footerReference w:type="default" r:id="rId4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4B04" w:rsidRDefault="00E14B04" w:rsidP="00461DF9">
      <w:pPr>
        <w:spacing w:line="240" w:lineRule="auto"/>
      </w:pPr>
      <w:r>
        <w:separator/>
      </w:r>
    </w:p>
  </w:endnote>
  <w:endnote w:type="continuationSeparator" w:id="0">
    <w:p w:rsidR="00E14B04" w:rsidRDefault="00E14B04" w:rsidP="00461DF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nstantia">
    <w:panose1 w:val="02030602050306030303"/>
    <w:charset w:val="00"/>
    <w:family w:val="roman"/>
    <w:pitch w:val="variable"/>
    <w:sig w:usb0="A00002EF" w:usb1="4000204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Typewriter">
    <w:panose1 w:val="020B0509030504030204"/>
    <w:charset w:val="00"/>
    <w:family w:val="modern"/>
    <w:pitch w:val="fixed"/>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lenraster"/>
      <w:tblW w:w="9924" w:type="dxa"/>
      <w:tblInd w:w="-318" w:type="dxa"/>
      <w:tblLook w:val="04A0" w:firstRow="1" w:lastRow="0" w:firstColumn="1" w:lastColumn="0" w:noHBand="0" w:noVBand="1"/>
    </w:tblPr>
    <w:tblGrid>
      <w:gridCol w:w="3261"/>
      <w:gridCol w:w="4253"/>
      <w:gridCol w:w="2410"/>
    </w:tblGrid>
    <w:tr w:rsidR="00E14B04" w:rsidRPr="00A94A8B" w:rsidTr="00BF6346">
      <w:tc>
        <w:tcPr>
          <w:tcW w:w="3261" w:type="dxa"/>
        </w:tcPr>
        <w:p w:rsidR="00E14B04" w:rsidRPr="00A94A8B" w:rsidRDefault="00280125" w:rsidP="00BF6346">
          <w:pPr>
            <w:pStyle w:val="Fuzeile"/>
            <w:jc w:val="left"/>
            <w:rPr>
              <w:rFonts w:cs="Arial"/>
              <w:b/>
              <w:szCs w:val="20"/>
              <w:lang w:val="de-DE"/>
            </w:rPr>
          </w:pPr>
          <w:r>
            <w:fldChar w:fldCharType="begin"/>
          </w:r>
          <w:r>
            <w:instrText xml:space="preserve"> FILENAME   \* MERGEFORMAT </w:instrText>
          </w:r>
          <w:r>
            <w:fldChar w:fldCharType="separate"/>
          </w:r>
          <w:r w:rsidRPr="00280125">
            <w:rPr>
              <w:rFonts w:cs="Arial"/>
              <w:noProof/>
            </w:rPr>
            <w:t>20140813</w:t>
          </w:r>
          <w:r>
            <w:rPr>
              <w:noProof/>
            </w:rPr>
            <w:t>_EN_UM - Reader-Suite - User Manual_v1.07.docx</w:t>
          </w:r>
          <w:r>
            <w:rPr>
              <w:noProof/>
            </w:rPr>
            <w:fldChar w:fldCharType="end"/>
          </w:r>
        </w:p>
      </w:tc>
      <w:tc>
        <w:tcPr>
          <w:tcW w:w="4253" w:type="dxa"/>
        </w:tcPr>
        <w:p w:rsidR="00E14B04" w:rsidRPr="00A94A8B" w:rsidRDefault="00E14B04" w:rsidP="00E14B04">
          <w:pPr>
            <w:pStyle w:val="Fuzeile"/>
            <w:rPr>
              <w:rFonts w:cs="Arial"/>
              <w:b/>
            </w:rPr>
          </w:pPr>
          <w:r w:rsidRPr="00A94A8B">
            <w:rPr>
              <w:rFonts w:cs="Arial"/>
              <w:b/>
            </w:rPr>
            <w:t xml:space="preserve">created by: </w:t>
          </w:r>
          <w:sdt>
            <w:sdtPr>
              <w:rPr>
                <w:rFonts w:cs="Arial"/>
                <w:b/>
              </w:rPr>
              <w:alias w:val="Manager"/>
              <w:id w:val="32969564"/>
              <w:dataBinding w:prefixMappings="xmlns:ns0='http://schemas.openxmlformats.org/officeDocument/2006/extended-properties' " w:xpath="/ns0:Properties[1]/ns0:Manager[1]" w:storeItemID="{6668398D-A668-4E3E-A5EB-62B293D839F1}"/>
              <w:text/>
            </w:sdtPr>
            <w:sdtEndPr/>
            <w:sdtContent>
              <w:r>
                <w:rPr>
                  <w:rFonts w:cs="Arial"/>
                  <w:b/>
                </w:rPr>
                <w:t>Stefan Detter</w:t>
              </w:r>
            </w:sdtContent>
          </w:sdt>
        </w:p>
        <w:p w:rsidR="00E14B04" w:rsidRPr="00A94A8B" w:rsidRDefault="009D351D" w:rsidP="00E14B04">
          <w:pPr>
            <w:pStyle w:val="Fuzeile"/>
            <w:rPr>
              <w:rFonts w:cs="Arial"/>
            </w:rPr>
          </w:pPr>
          <w:r w:rsidRPr="00A94A8B">
            <w:rPr>
              <w:rFonts w:cs="Arial"/>
            </w:rPr>
            <w:fldChar w:fldCharType="begin"/>
          </w:r>
          <w:r w:rsidR="00E14B04" w:rsidRPr="00A94A8B">
            <w:rPr>
              <w:rFonts w:cs="Arial"/>
            </w:rPr>
            <w:instrText xml:space="preserve"> M. Kampmiller </w:instrText>
          </w:r>
          <w:r w:rsidRPr="00A94A8B">
            <w:rPr>
              <w:rFonts w:cs="Arial"/>
            </w:rPr>
            <w:fldChar w:fldCharType="end"/>
          </w:r>
        </w:p>
      </w:tc>
      <w:tc>
        <w:tcPr>
          <w:tcW w:w="2410" w:type="dxa"/>
        </w:tcPr>
        <w:p w:rsidR="00E14B04" w:rsidRPr="00A94A8B" w:rsidRDefault="00E14B04" w:rsidP="00E14B04">
          <w:pPr>
            <w:pStyle w:val="Fuzeile"/>
            <w:rPr>
              <w:rFonts w:cs="Arial"/>
            </w:rPr>
          </w:pPr>
          <w:r w:rsidRPr="00A94A8B">
            <w:rPr>
              <w:rFonts w:cs="Arial"/>
              <w:b/>
            </w:rPr>
            <w:t xml:space="preserve">page: </w:t>
          </w:r>
          <w:r w:rsidRPr="00A94A8B">
            <w:rPr>
              <w:rFonts w:cs="Arial"/>
            </w:rPr>
            <w:t xml:space="preserve"> </w:t>
          </w:r>
          <w:r w:rsidR="009D351D" w:rsidRPr="00A94A8B">
            <w:rPr>
              <w:rFonts w:cs="Arial"/>
            </w:rPr>
            <w:fldChar w:fldCharType="begin"/>
          </w:r>
          <w:r w:rsidRPr="00A94A8B">
            <w:rPr>
              <w:rFonts w:cs="Arial"/>
            </w:rPr>
            <w:instrText xml:space="preserve"> PAGE  \* Arabic  \* MERGEFORMAT </w:instrText>
          </w:r>
          <w:r w:rsidR="009D351D" w:rsidRPr="00A94A8B">
            <w:rPr>
              <w:rFonts w:cs="Arial"/>
            </w:rPr>
            <w:fldChar w:fldCharType="separate"/>
          </w:r>
          <w:r w:rsidR="00280125">
            <w:rPr>
              <w:rFonts w:cs="Arial"/>
              <w:noProof/>
            </w:rPr>
            <w:t>8</w:t>
          </w:r>
          <w:r w:rsidR="009D351D" w:rsidRPr="00A94A8B">
            <w:rPr>
              <w:rFonts w:cs="Arial"/>
            </w:rPr>
            <w:fldChar w:fldCharType="end"/>
          </w:r>
          <w:r w:rsidRPr="00A94A8B">
            <w:rPr>
              <w:rFonts w:cs="Arial"/>
            </w:rPr>
            <w:t xml:space="preserve"> von </w:t>
          </w:r>
          <w:r w:rsidR="00280125">
            <w:fldChar w:fldCharType="begin"/>
          </w:r>
          <w:r w:rsidR="00280125">
            <w:instrText xml:space="preserve"> NUMPAGES  \* Arabic  \* MERGEFORMAT </w:instrText>
          </w:r>
          <w:r w:rsidR="00280125">
            <w:fldChar w:fldCharType="separate"/>
          </w:r>
          <w:r w:rsidR="00280125" w:rsidRPr="00280125">
            <w:rPr>
              <w:rFonts w:cs="Arial"/>
              <w:noProof/>
            </w:rPr>
            <w:t>14</w:t>
          </w:r>
          <w:r w:rsidR="00280125">
            <w:rPr>
              <w:rFonts w:cs="Arial"/>
              <w:noProof/>
            </w:rPr>
            <w:fldChar w:fldCharType="end"/>
          </w:r>
        </w:p>
      </w:tc>
    </w:tr>
  </w:tbl>
  <w:p w:rsidR="00E14B04" w:rsidRDefault="00E14B04" w:rsidP="00EF2A06">
    <w:pPr>
      <w:pStyle w:val="Fuzeile"/>
      <w:jc w:val="center"/>
      <w:rPr>
        <w:rFonts w:ascii="Arial" w:hAnsi="Arial" w:cs="Arial"/>
        <w:sz w:val="18"/>
        <w:szCs w:val="18"/>
        <w:lang w:val="de-DE"/>
      </w:rPr>
    </w:pPr>
  </w:p>
  <w:p w:rsidR="00E14B04" w:rsidRPr="00A94A8B" w:rsidRDefault="00E14B04" w:rsidP="00EF2A06">
    <w:pPr>
      <w:pStyle w:val="Fuzeile"/>
      <w:jc w:val="center"/>
      <w:rPr>
        <w:rFonts w:cs="Arial"/>
        <w:sz w:val="18"/>
        <w:szCs w:val="18"/>
        <w:lang w:val="de-DE"/>
      </w:rPr>
    </w:pPr>
    <w:r w:rsidRPr="00A94A8B">
      <w:rPr>
        <w:rFonts w:cs="Arial"/>
        <w:sz w:val="18"/>
        <w:szCs w:val="18"/>
        <w:lang w:val="de-DE"/>
      </w:rPr>
      <w:t xml:space="preserve">RF-Embedded GmbH • </w:t>
    </w:r>
    <w:proofErr w:type="spellStart"/>
    <w:r w:rsidR="00057929">
      <w:rPr>
        <w:rFonts w:cs="Arial"/>
        <w:sz w:val="18"/>
        <w:szCs w:val="18"/>
        <w:lang w:val="de-DE"/>
      </w:rPr>
      <w:t>Kufstein</w:t>
    </w:r>
    <w:r w:rsidRPr="00A94A8B">
      <w:rPr>
        <w:rFonts w:cs="Arial"/>
        <w:sz w:val="18"/>
        <w:szCs w:val="18"/>
        <w:lang w:val="de-DE"/>
      </w:rPr>
      <w:t>er</w:t>
    </w:r>
    <w:proofErr w:type="spellEnd"/>
    <w:r w:rsidRPr="00A94A8B">
      <w:rPr>
        <w:rFonts w:cs="Arial"/>
        <w:sz w:val="18"/>
        <w:szCs w:val="18"/>
        <w:lang w:val="de-DE"/>
      </w:rPr>
      <w:t xml:space="preserve"> Straße </w:t>
    </w:r>
    <w:r w:rsidR="00057929">
      <w:rPr>
        <w:rFonts w:cs="Arial"/>
        <w:sz w:val="18"/>
        <w:szCs w:val="18"/>
        <w:lang w:val="de-DE"/>
      </w:rPr>
      <w:t>11</w:t>
    </w:r>
    <w:r w:rsidRPr="00A94A8B">
      <w:rPr>
        <w:rFonts w:cs="Arial"/>
        <w:sz w:val="18"/>
        <w:szCs w:val="18"/>
        <w:lang w:val="de-DE"/>
      </w:rPr>
      <w:t xml:space="preserve"> • D-830</w:t>
    </w:r>
    <w:r w:rsidR="00057929">
      <w:rPr>
        <w:rFonts w:cs="Arial"/>
        <w:sz w:val="18"/>
        <w:szCs w:val="18"/>
        <w:lang w:val="de-DE"/>
      </w:rPr>
      <w:t>80</w:t>
    </w:r>
    <w:r w:rsidRPr="00A94A8B">
      <w:rPr>
        <w:rFonts w:cs="Arial"/>
        <w:sz w:val="18"/>
        <w:szCs w:val="18"/>
        <w:lang w:val="de-DE"/>
      </w:rPr>
      <w:t xml:space="preserve"> </w:t>
    </w:r>
    <w:proofErr w:type="spellStart"/>
    <w:r w:rsidR="00057929">
      <w:rPr>
        <w:rFonts w:cs="Arial"/>
        <w:sz w:val="18"/>
        <w:szCs w:val="18"/>
        <w:lang w:val="de-DE"/>
      </w:rPr>
      <w:t>Oberaudorf</w:t>
    </w:r>
    <w:proofErr w:type="spellEnd"/>
    <w:r w:rsidRPr="00A94A8B">
      <w:rPr>
        <w:rFonts w:cs="Arial"/>
        <w:sz w:val="18"/>
        <w:szCs w:val="18"/>
        <w:lang w:val="de-DE"/>
      </w:rPr>
      <w:t xml:space="preserve"> • </w:t>
    </w:r>
    <w:hyperlink r:id="rId1" w:history="1">
      <w:r w:rsidRPr="00A94A8B">
        <w:rPr>
          <w:rStyle w:val="Hyperlink"/>
          <w:rFonts w:cs="Arial"/>
          <w:sz w:val="18"/>
          <w:szCs w:val="18"/>
          <w:lang w:val="de-DE"/>
        </w:rPr>
        <w:t>info@rf-embedded.eu</w:t>
      </w:r>
    </w:hyperlink>
  </w:p>
  <w:p w:rsidR="00E14B04" w:rsidRPr="00A94A8B" w:rsidRDefault="00280125" w:rsidP="00EF2A06">
    <w:pPr>
      <w:pStyle w:val="Fuzeile"/>
      <w:jc w:val="center"/>
      <w:rPr>
        <w:rFonts w:cs="Arial"/>
        <w:sz w:val="18"/>
        <w:szCs w:val="18"/>
        <w:lang w:val="de-DE"/>
      </w:rPr>
    </w:pPr>
    <w:hyperlink r:id="rId2" w:history="1">
      <w:r w:rsidR="00E14B04" w:rsidRPr="00A94A8B">
        <w:rPr>
          <w:rStyle w:val="Hyperlink"/>
          <w:rFonts w:cs="Arial"/>
          <w:sz w:val="18"/>
          <w:szCs w:val="18"/>
          <w:lang w:val="de-DE"/>
        </w:rPr>
        <w:t>www.rf-embedded.eu</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4B04" w:rsidRDefault="00E14B04" w:rsidP="00461DF9">
      <w:pPr>
        <w:spacing w:line="240" w:lineRule="auto"/>
      </w:pPr>
      <w:r>
        <w:separator/>
      </w:r>
    </w:p>
  </w:footnote>
  <w:footnote w:type="continuationSeparator" w:id="0">
    <w:p w:rsidR="00E14B04" w:rsidRDefault="00E14B04" w:rsidP="00461DF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lenraster"/>
      <w:tblW w:w="5342" w:type="pct"/>
      <w:tblInd w:w="-318" w:type="dxa"/>
      <w:tblLayout w:type="fixed"/>
      <w:tblLook w:val="04A0" w:firstRow="1" w:lastRow="0" w:firstColumn="1" w:lastColumn="0" w:noHBand="0" w:noVBand="1"/>
    </w:tblPr>
    <w:tblGrid>
      <w:gridCol w:w="3181"/>
      <w:gridCol w:w="4150"/>
      <w:gridCol w:w="2351"/>
    </w:tblGrid>
    <w:tr w:rsidR="00E14B04" w:rsidTr="009B1AA9">
      <w:trPr>
        <w:trHeight w:val="835"/>
      </w:trPr>
      <w:tc>
        <w:tcPr>
          <w:tcW w:w="1643" w:type="pct"/>
          <w:vAlign w:val="center"/>
        </w:tcPr>
        <w:p w:rsidR="00E14B04" w:rsidRPr="00A94A8B" w:rsidRDefault="00E14B04" w:rsidP="00A94A8B">
          <w:pPr>
            <w:jc w:val="center"/>
          </w:pPr>
          <w:r w:rsidRPr="00A94A8B">
            <w:rPr>
              <w:noProof/>
              <w:lang w:val="de-DE" w:eastAsia="de-DE" w:bidi="ar-SA"/>
            </w:rPr>
            <w:drawing>
              <wp:inline distT="0" distB="0" distL="0" distR="0">
                <wp:extent cx="1842770" cy="466725"/>
                <wp:effectExtent l="19050" t="0" r="5080" b="0"/>
                <wp:docPr id="2" name="Bild 1" descr="C:\Users\magdalena.linnerer\Pictures\logo_ rf-embedded_Gmb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dalena.linnerer\Pictures\logo_ rf-embedded_GmbH.jpg"/>
                        <pic:cNvPicPr>
                          <a:picLocks noChangeAspect="1" noChangeArrowheads="1"/>
                        </pic:cNvPicPr>
                      </pic:nvPicPr>
                      <pic:blipFill>
                        <a:blip r:embed="rId1"/>
                        <a:stretch>
                          <a:fillRect/>
                        </a:stretch>
                      </pic:blipFill>
                      <pic:spPr bwMode="auto">
                        <a:xfrm>
                          <a:off x="0" y="0"/>
                          <a:ext cx="1842770" cy="466725"/>
                        </a:xfrm>
                        <a:prstGeom prst="rect">
                          <a:avLst/>
                        </a:prstGeom>
                        <a:noFill/>
                        <a:ln w="9525">
                          <a:noFill/>
                          <a:miter lim="800000"/>
                          <a:headEnd/>
                          <a:tailEnd/>
                        </a:ln>
                      </pic:spPr>
                    </pic:pic>
                  </a:graphicData>
                </a:graphic>
              </wp:inline>
            </w:drawing>
          </w:r>
        </w:p>
      </w:tc>
      <w:tc>
        <w:tcPr>
          <w:tcW w:w="2143" w:type="pct"/>
          <w:tcBorders>
            <w:bottom w:val="single" w:sz="4" w:space="0" w:color="000000" w:themeColor="text1"/>
          </w:tcBorders>
        </w:tcPr>
        <w:p w:rsidR="00E14B04" w:rsidRDefault="00E14B04" w:rsidP="00CF7C93">
          <w:pPr>
            <w:pStyle w:val="Kopfzeile"/>
            <w:tabs>
              <w:tab w:val="left" w:pos="6096"/>
            </w:tabs>
            <w:jc w:val="center"/>
            <w:rPr>
              <w:b/>
              <w:lang w:val="en-GB"/>
            </w:rPr>
          </w:pPr>
          <w:r w:rsidRPr="006847C5">
            <w:rPr>
              <w:b/>
              <w:lang w:val="en-GB"/>
            </w:rPr>
            <w:t>Document</w:t>
          </w:r>
        </w:p>
        <w:p w:rsidR="00E14B04" w:rsidRPr="006847C5" w:rsidRDefault="00E14B04" w:rsidP="00CF7C93">
          <w:pPr>
            <w:pStyle w:val="Kopfzeile"/>
            <w:tabs>
              <w:tab w:val="left" w:pos="6096"/>
            </w:tabs>
            <w:jc w:val="center"/>
            <w:rPr>
              <w:b/>
              <w:lang w:val="en-GB"/>
            </w:rPr>
          </w:pPr>
        </w:p>
        <w:p w:rsidR="00E14B04" w:rsidRPr="00176C96" w:rsidRDefault="00E14B04" w:rsidP="00176C96">
          <w:pPr>
            <w:pStyle w:val="Kopfzeile"/>
            <w:tabs>
              <w:tab w:val="left" w:pos="6096"/>
            </w:tabs>
            <w:jc w:val="center"/>
            <w:rPr>
              <w:b/>
              <w:i/>
              <w:lang w:val="de-DE"/>
            </w:rPr>
          </w:pPr>
          <w:r>
            <w:rPr>
              <w:b/>
            </w:rPr>
            <w:t>Technical Specification</w:t>
          </w:r>
        </w:p>
      </w:tc>
      <w:tc>
        <w:tcPr>
          <w:tcW w:w="1214" w:type="pct"/>
        </w:tcPr>
        <w:p w:rsidR="00E14B04" w:rsidRDefault="00E14B04" w:rsidP="00176C96">
          <w:pPr>
            <w:pStyle w:val="Kopfzeile"/>
            <w:tabs>
              <w:tab w:val="left" w:pos="906"/>
              <w:tab w:val="left" w:pos="6096"/>
            </w:tabs>
            <w:rPr>
              <w:b/>
            </w:rPr>
          </w:pPr>
          <w:r>
            <w:rPr>
              <w:b/>
            </w:rPr>
            <w:t>version:</w:t>
          </w:r>
          <w:r>
            <w:rPr>
              <w:b/>
            </w:rPr>
            <w:tab/>
            <w:t>v1.0</w:t>
          </w:r>
          <w:r w:rsidR="00C00534">
            <w:rPr>
              <w:b/>
            </w:rPr>
            <w:t>7</w:t>
          </w:r>
          <w:r w:rsidR="009D351D">
            <w:rPr>
              <w:b/>
            </w:rPr>
            <w:fldChar w:fldCharType="begin"/>
          </w:r>
          <w:r>
            <w:rPr>
              <w:b/>
            </w:rPr>
            <w:instrText xml:space="preserve">  </w:instrText>
          </w:r>
          <w:r w:rsidR="009D351D">
            <w:rPr>
              <w:b/>
            </w:rPr>
            <w:fldChar w:fldCharType="end"/>
          </w:r>
          <w:r>
            <w:rPr>
              <w:b/>
            </w:rPr>
            <w:tab/>
          </w:r>
        </w:p>
        <w:p w:rsidR="00E14B04" w:rsidRDefault="00E14B04" w:rsidP="00176C96">
          <w:pPr>
            <w:pStyle w:val="Kopfzeile"/>
            <w:tabs>
              <w:tab w:val="left" w:pos="906"/>
              <w:tab w:val="left" w:pos="6096"/>
            </w:tabs>
            <w:rPr>
              <w:lang w:val="en-GB"/>
            </w:rPr>
          </w:pPr>
          <w:r>
            <w:rPr>
              <w:b/>
            </w:rPr>
            <w:t>status:</w:t>
          </w:r>
          <w:r>
            <w:rPr>
              <w:b/>
            </w:rPr>
            <w:tab/>
          </w:r>
        </w:p>
        <w:p w:rsidR="00E14B04" w:rsidRDefault="00E14B04" w:rsidP="00C6267E">
          <w:pPr>
            <w:pStyle w:val="Kopfzeile"/>
            <w:tabs>
              <w:tab w:val="left" w:pos="906"/>
              <w:tab w:val="left" w:pos="6096"/>
            </w:tabs>
          </w:pPr>
          <w:r>
            <w:rPr>
              <w:b/>
            </w:rPr>
            <w:t>date:</w:t>
          </w:r>
          <w:r>
            <w:rPr>
              <w:b/>
            </w:rPr>
            <w:tab/>
          </w:r>
          <w:r w:rsidR="009D351D">
            <w:rPr>
              <w:b/>
            </w:rPr>
            <w:fldChar w:fldCharType="begin"/>
          </w:r>
          <w:r>
            <w:rPr>
              <w:b/>
            </w:rPr>
            <w:instrText xml:space="preserve"> DATE  \@ "yyyy-MM-dd"  \* MERGEFORMAT </w:instrText>
          </w:r>
          <w:r w:rsidR="009D351D">
            <w:rPr>
              <w:b/>
            </w:rPr>
            <w:fldChar w:fldCharType="separate"/>
          </w:r>
          <w:r w:rsidR="00280125">
            <w:rPr>
              <w:b/>
              <w:noProof/>
            </w:rPr>
            <w:t>2014-08-14</w:t>
          </w:r>
          <w:r w:rsidR="009D351D">
            <w:rPr>
              <w:b/>
            </w:rPr>
            <w:fldChar w:fldCharType="end"/>
          </w:r>
        </w:p>
      </w:tc>
    </w:tr>
    <w:tr w:rsidR="00E14B04" w:rsidTr="009F5645">
      <w:tc>
        <w:tcPr>
          <w:tcW w:w="3786" w:type="pct"/>
          <w:gridSpan w:val="2"/>
        </w:tcPr>
        <w:p w:rsidR="00E14B04" w:rsidRPr="006847C5" w:rsidRDefault="00E14B04" w:rsidP="00D40745">
          <w:pPr>
            <w:pStyle w:val="Kopfzeile"/>
            <w:tabs>
              <w:tab w:val="left" w:pos="6096"/>
            </w:tabs>
            <w:rPr>
              <w:i/>
            </w:rPr>
          </w:pPr>
          <w:r w:rsidRPr="00970517">
            <w:rPr>
              <w:b/>
              <w:i/>
              <w:lang w:val="en-GB"/>
            </w:rPr>
            <w:t>project</w:t>
          </w:r>
          <w:r w:rsidRPr="006847C5">
            <w:rPr>
              <w:b/>
              <w:i/>
            </w:rPr>
            <w:t xml:space="preserve"> title</w:t>
          </w:r>
          <w:r w:rsidRPr="00D14389">
            <w:rPr>
              <w:b/>
              <w:i/>
            </w:rPr>
            <w:t xml:space="preserve">:    </w:t>
          </w:r>
          <w:r w:rsidRPr="00B517C6">
            <w:rPr>
              <w:b/>
            </w:rPr>
            <w:t xml:space="preserve">Reader Suite – </w:t>
          </w:r>
          <w:r>
            <w:rPr>
              <w:b/>
            </w:rPr>
            <w:t>User Manual</w:t>
          </w:r>
        </w:p>
      </w:tc>
      <w:tc>
        <w:tcPr>
          <w:tcW w:w="1214" w:type="pct"/>
        </w:tcPr>
        <w:p w:rsidR="00E14B04" w:rsidRPr="002F158C" w:rsidRDefault="00FB6658" w:rsidP="006E4D97">
          <w:pPr>
            <w:pStyle w:val="Kopfzeile"/>
            <w:tabs>
              <w:tab w:val="left" w:pos="6096"/>
            </w:tabs>
            <w:rPr>
              <w:b/>
              <w:lang w:val="en-GB"/>
            </w:rPr>
          </w:pPr>
          <w:r>
            <w:rPr>
              <w:b/>
              <w:lang w:val="en-GB"/>
            </w:rPr>
            <w:t>doc</w:t>
          </w:r>
          <w:r w:rsidR="00E14B04">
            <w:rPr>
              <w:b/>
              <w:lang w:val="en-GB"/>
            </w:rPr>
            <w:t xml:space="preserve"> </w:t>
          </w:r>
        </w:p>
      </w:tc>
    </w:tr>
  </w:tbl>
  <w:p w:rsidR="00E14B04" w:rsidRDefault="00E14B0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D86C52AC"/>
    <w:lvl w:ilvl="0">
      <w:start w:val="1"/>
      <w:numFmt w:val="decimal"/>
      <w:lvlText w:val="%1."/>
      <w:lvlJc w:val="left"/>
      <w:pPr>
        <w:tabs>
          <w:tab w:val="num" w:pos="1492"/>
        </w:tabs>
        <w:ind w:left="1492" w:hanging="360"/>
      </w:pPr>
    </w:lvl>
  </w:abstractNum>
  <w:abstractNum w:abstractNumId="1">
    <w:nsid w:val="FFFFFF7D"/>
    <w:multiLevelType w:val="singleLevel"/>
    <w:tmpl w:val="029A40D8"/>
    <w:lvl w:ilvl="0">
      <w:start w:val="1"/>
      <w:numFmt w:val="decimal"/>
      <w:lvlText w:val="%1."/>
      <w:lvlJc w:val="left"/>
      <w:pPr>
        <w:tabs>
          <w:tab w:val="num" w:pos="1209"/>
        </w:tabs>
        <w:ind w:left="1209" w:hanging="360"/>
      </w:pPr>
    </w:lvl>
  </w:abstractNum>
  <w:abstractNum w:abstractNumId="2">
    <w:nsid w:val="FFFFFF7E"/>
    <w:multiLevelType w:val="singleLevel"/>
    <w:tmpl w:val="54383F36"/>
    <w:lvl w:ilvl="0">
      <w:start w:val="1"/>
      <w:numFmt w:val="decimal"/>
      <w:lvlText w:val="%1."/>
      <w:lvlJc w:val="left"/>
      <w:pPr>
        <w:tabs>
          <w:tab w:val="num" w:pos="926"/>
        </w:tabs>
        <w:ind w:left="926" w:hanging="360"/>
      </w:pPr>
    </w:lvl>
  </w:abstractNum>
  <w:abstractNum w:abstractNumId="3">
    <w:nsid w:val="FFFFFF7F"/>
    <w:multiLevelType w:val="singleLevel"/>
    <w:tmpl w:val="EE9EB604"/>
    <w:lvl w:ilvl="0">
      <w:start w:val="1"/>
      <w:numFmt w:val="decimal"/>
      <w:lvlText w:val="%1."/>
      <w:lvlJc w:val="left"/>
      <w:pPr>
        <w:tabs>
          <w:tab w:val="num" w:pos="643"/>
        </w:tabs>
        <w:ind w:left="643" w:hanging="360"/>
      </w:pPr>
    </w:lvl>
  </w:abstractNum>
  <w:abstractNum w:abstractNumId="4">
    <w:nsid w:val="FFFFFF80"/>
    <w:multiLevelType w:val="singleLevel"/>
    <w:tmpl w:val="436AB88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ADF2920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9670D17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C78D1C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58278DC"/>
    <w:lvl w:ilvl="0">
      <w:start w:val="1"/>
      <w:numFmt w:val="decimal"/>
      <w:lvlText w:val="%1."/>
      <w:lvlJc w:val="left"/>
      <w:pPr>
        <w:tabs>
          <w:tab w:val="num" w:pos="360"/>
        </w:tabs>
        <w:ind w:left="360" w:hanging="360"/>
      </w:pPr>
    </w:lvl>
  </w:abstractNum>
  <w:abstractNum w:abstractNumId="9">
    <w:nsid w:val="FFFFFF89"/>
    <w:multiLevelType w:val="singleLevel"/>
    <w:tmpl w:val="5E009C3C"/>
    <w:lvl w:ilvl="0">
      <w:start w:val="1"/>
      <w:numFmt w:val="bullet"/>
      <w:lvlText w:val=""/>
      <w:lvlJc w:val="left"/>
      <w:pPr>
        <w:tabs>
          <w:tab w:val="num" w:pos="360"/>
        </w:tabs>
        <w:ind w:left="360" w:hanging="360"/>
      </w:pPr>
      <w:rPr>
        <w:rFonts w:ascii="Symbol" w:hAnsi="Symbol" w:hint="default"/>
      </w:rPr>
    </w:lvl>
  </w:abstractNum>
  <w:abstractNum w:abstractNumId="10">
    <w:nsid w:val="07F6169B"/>
    <w:multiLevelType w:val="hybridMultilevel"/>
    <w:tmpl w:val="FD9CF826"/>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11">
    <w:nsid w:val="14873F7B"/>
    <w:multiLevelType w:val="hybridMultilevel"/>
    <w:tmpl w:val="37CC0F2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14F22958"/>
    <w:multiLevelType w:val="hybridMultilevel"/>
    <w:tmpl w:val="BBF40BA6"/>
    <w:lvl w:ilvl="0" w:tplc="0407000B">
      <w:start w:val="1"/>
      <w:numFmt w:val="bullet"/>
      <w:lvlText w:val=""/>
      <w:lvlJc w:val="left"/>
      <w:pPr>
        <w:ind w:left="1287" w:hanging="360"/>
      </w:pPr>
      <w:rPr>
        <w:rFonts w:ascii="Wingdings" w:hAnsi="Wingdings"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3">
    <w:nsid w:val="17E43D7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183F56CC"/>
    <w:multiLevelType w:val="hybridMultilevel"/>
    <w:tmpl w:val="1C5C7C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1D2413C1"/>
    <w:multiLevelType w:val="hybridMultilevel"/>
    <w:tmpl w:val="0C3CD956"/>
    <w:lvl w:ilvl="0" w:tplc="0407000F">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6">
    <w:nsid w:val="1D4C2BF0"/>
    <w:multiLevelType w:val="hybridMultilevel"/>
    <w:tmpl w:val="B87035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1F552F72"/>
    <w:multiLevelType w:val="multilevel"/>
    <w:tmpl w:val="E6644D7A"/>
    <w:lvl w:ilvl="0">
      <w:start w:val="1"/>
      <w:numFmt w:val="decimal"/>
      <w:lvlText w:val="%1."/>
      <w:lvlJc w:val="left"/>
      <w:pPr>
        <w:ind w:left="644"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18">
    <w:nsid w:val="223620B9"/>
    <w:multiLevelType w:val="hybridMultilevel"/>
    <w:tmpl w:val="CA4421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29350B35"/>
    <w:multiLevelType w:val="hybridMultilevel"/>
    <w:tmpl w:val="C60E7BB4"/>
    <w:lvl w:ilvl="0" w:tplc="9EEE9822">
      <w:start w:val="2"/>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0">
    <w:nsid w:val="36871B33"/>
    <w:multiLevelType w:val="hybridMultilevel"/>
    <w:tmpl w:val="AA7CE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3F044576"/>
    <w:multiLevelType w:val="hybridMultilevel"/>
    <w:tmpl w:val="BAD05D02"/>
    <w:lvl w:ilvl="0" w:tplc="934A1486">
      <w:start w:val="1"/>
      <w:numFmt w:val="decimal"/>
      <w:lvlText w:val="%1.)"/>
      <w:lvlJc w:val="left"/>
      <w:pPr>
        <w:ind w:left="1069" w:hanging="360"/>
      </w:pPr>
      <w:rPr>
        <w:rFonts w:hint="default"/>
      </w:rPr>
    </w:lvl>
    <w:lvl w:ilvl="1" w:tplc="04070019" w:tentative="1">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22">
    <w:nsid w:val="3FA30896"/>
    <w:multiLevelType w:val="hybridMultilevel"/>
    <w:tmpl w:val="4A8C5C10"/>
    <w:lvl w:ilvl="0" w:tplc="C84ED558">
      <w:numFmt w:val="bullet"/>
      <w:lvlText w:val="-"/>
      <w:lvlJc w:val="left"/>
      <w:pPr>
        <w:ind w:left="720" w:hanging="360"/>
      </w:pPr>
      <w:rPr>
        <w:rFonts w:ascii="Calibri" w:eastAsiaTheme="minorEastAsia" w:hAnsi="Calibri" w:cstheme="minorBidi" w:hint="default"/>
        <w:sz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471E1477"/>
    <w:multiLevelType w:val="hybridMultilevel"/>
    <w:tmpl w:val="9B94FC5E"/>
    <w:lvl w:ilvl="0" w:tplc="04070001">
      <w:start w:val="1"/>
      <w:numFmt w:val="bullet"/>
      <w:lvlText w:val=""/>
      <w:lvlJc w:val="left"/>
      <w:pPr>
        <w:ind w:left="1296" w:hanging="360"/>
      </w:pPr>
      <w:rPr>
        <w:rFonts w:ascii="Symbol" w:hAnsi="Symbol" w:hint="default"/>
      </w:rPr>
    </w:lvl>
    <w:lvl w:ilvl="1" w:tplc="04070003" w:tentative="1">
      <w:start w:val="1"/>
      <w:numFmt w:val="bullet"/>
      <w:lvlText w:val="o"/>
      <w:lvlJc w:val="left"/>
      <w:pPr>
        <w:ind w:left="2016" w:hanging="360"/>
      </w:pPr>
      <w:rPr>
        <w:rFonts w:ascii="Courier New" w:hAnsi="Courier New" w:cs="Courier New" w:hint="default"/>
      </w:rPr>
    </w:lvl>
    <w:lvl w:ilvl="2" w:tplc="04070005" w:tentative="1">
      <w:start w:val="1"/>
      <w:numFmt w:val="bullet"/>
      <w:lvlText w:val=""/>
      <w:lvlJc w:val="left"/>
      <w:pPr>
        <w:ind w:left="2736" w:hanging="360"/>
      </w:pPr>
      <w:rPr>
        <w:rFonts w:ascii="Wingdings" w:hAnsi="Wingdings" w:hint="default"/>
      </w:rPr>
    </w:lvl>
    <w:lvl w:ilvl="3" w:tplc="04070001" w:tentative="1">
      <w:start w:val="1"/>
      <w:numFmt w:val="bullet"/>
      <w:lvlText w:val=""/>
      <w:lvlJc w:val="left"/>
      <w:pPr>
        <w:ind w:left="3456" w:hanging="360"/>
      </w:pPr>
      <w:rPr>
        <w:rFonts w:ascii="Symbol" w:hAnsi="Symbol" w:hint="default"/>
      </w:rPr>
    </w:lvl>
    <w:lvl w:ilvl="4" w:tplc="04070003" w:tentative="1">
      <w:start w:val="1"/>
      <w:numFmt w:val="bullet"/>
      <w:lvlText w:val="o"/>
      <w:lvlJc w:val="left"/>
      <w:pPr>
        <w:ind w:left="4176" w:hanging="360"/>
      </w:pPr>
      <w:rPr>
        <w:rFonts w:ascii="Courier New" w:hAnsi="Courier New" w:cs="Courier New" w:hint="default"/>
      </w:rPr>
    </w:lvl>
    <w:lvl w:ilvl="5" w:tplc="04070005" w:tentative="1">
      <w:start w:val="1"/>
      <w:numFmt w:val="bullet"/>
      <w:lvlText w:val=""/>
      <w:lvlJc w:val="left"/>
      <w:pPr>
        <w:ind w:left="4896" w:hanging="360"/>
      </w:pPr>
      <w:rPr>
        <w:rFonts w:ascii="Wingdings" w:hAnsi="Wingdings" w:hint="default"/>
      </w:rPr>
    </w:lvl>
    <w:lvl w:ilvl="6" w:tplc="04070001" w:tentative="1">
      <w:start w:val="1"/>
      <w:numFmt w:val="bullet"/>
      <w:lvlText w:val=""/>
      <w:lvlJc w:val="left"/>
      <w:pPr>
        <w:ind w:left="5616" w:hanging="360"/>
      </w:pPr>
      <w:rPr>
        <w:rFonts w:ascii="Symbol" w:hAnsi="Symbol" w:hint="default"/>
      </w:rPr>
    </w:lvl>
    <w:lvl w:ilvl="7" w:tplc="04070003" w:tentative="1">
      <w:start w:val="1"/>
      <w:numFmt w:val="bullet"/>
      <w:lvlText w:val="o"/>
      <w:lvlJc w:val="left"/>
      <w:pPr>
        <w:ind w:left="6336" w:hanging="360"/>
      </w:pPr>
      <w:rPr>
        <w:rFonts w:ascii="Courier New" w:hAnsi="Courier New" w:cs="Courier New" w:hint="default"/>
      </w:rPr>
    </w:lvl>
    <w:lvl w:ilvl="8" w:tplc="04070005" w:tentative="1">
      <w:start w:val="1"/>
      <w:numFmt w:val="bullet"/>
      <w:lvlText w:val=""/>
      <w:lvlJc w:val="left"/>
      <w:pPr>
        <w:ind w:left="7056" w:hanging="360"/>
      </w:pPr>
      <w:rPr>
        <w:rFonts w:ascii="Wingdings" w:hAnsi="Wingdings" w:hint="default"/>
      </w:rPr>
    </w:lvl>
  </w:abstractNum>
  <w:abstractNum w:abstractNumId="24">
    <w:nsid w:val="486E5D8C"/>
    <w:multiLevelType w:val="hybridMultilevel"/>
    <w:tmpl w:val="3640AD14"/>
    <w:lvl w:ilvl="0" w:tplc="C2BE9A62">
      <w:start w:val="1"/>
      <w:numFmt w:val="decimal"/>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5">
    <w:nsid w:val="4D3C3595"/>
    <w:multiLevelType w:val="hybridMultilevel"/>
    <w:tmpl w:val="BA5A95F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6">
    <w:nsid w:val="77537B64"/>
    <w:multiLevelType w:val="hybridMultilevel"/>
    <w:tmpl w:val="DB445176"/>
    <w:lvl w:ilvl="0" w:tplc="04070001">
      <w:start w:val="1"/>
      <w:numFmt w:val="bullet"/>
      <w:lvlText w:val=""/>
      <w:lvlJc w:val="left"/>
      <w:pPr>
        <w:ind w:left="1429" w:hanging="360"/>
      </w:pPr>
      <w:rPr>
        <w:rFonts w:ascii="Symbol" w:hAnsi="Symbol" w:hint="default"/>
      </w:rPr>
    </w:lvl>
    <w:lvl w:ilvl="1" w:tplc="04070003">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27">
    <w:nsid w:val="785A755E"/>
    <w:multiLevelType w:val="hybridMultilevel"/>
    <w:tmpl w:val="C8D424B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8">
    <w:nsid w:val="7CF51D9E"/>
    <w:multiLevelType w:val="hybridMultilevel"/>
    <w:tmpl w:val="E7DA1C26"/>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7DB13B64"/>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580" w:hanging="864"/>
      </w:pPr>
    </w:lvl>
    <w:lvl w:ilvl="4">
      <w:start w:val="1"/>
      <w:numFmt w:val="decimal"/>
      <w:pStyle w:val="berschrift5"/>
      <w:lvlText w:val="%1.%2.%3.%4.%5"/>
      <w:lvlJc w:val="left"/>
      <w:pPr>
        <w:ind w:left="724" w:hanging="1008"/>
      </w:pPr>
    </w:lvl>
    <w:lvl w:ilvl="5">
      <w:start w:val="1"/>
      <w:numFmt w:val="decimal"/>
      <w:pStyle w:val="berschrift6"/>
      <w:lvlText w:val="%1.%2.%3.%4.%5.%6"/>
      <w:lvlJc w:val="left"/>
      <w:pPr>
        <w:ind w:left="868" w:hanging="1152"/>
      </w:pPr>
    </w:lvl>
    <w:lvl w:ilvl="6">
      <w:start w:val="1"/>
      <w:numFmt w:val="decimal"/>
      <w:pStyle w:val="berschrift7"/>
      <w:lvlText w:val="%1.%2.%3.%4.%5.%6.%7"/>
      <w:lvlJc w:val="left"/>
      <w:pPr>
        <w:ind w:left="1012" w:hanging="1296"/>
      </w:pPr>
    </w:lvl>
    <w:lvl w:ilvl="7">
      <w:start w:val="1"/>
      <w:numFmt w:val="decimal"/>
      <w:pStyle w:val="berschrift8"/>
      <w:lvlText w:val="%1.%2.%3.%4.%5.%6.%7.%8"/>
      <w:lvlJc w:val="left"/>
      <w:pPr>
        <w:ind w:left="1156" w:hanging="1440"/>
      </w:pPr>
    </w:lvl>
    <w:lvl w:ilvl="8">
      <w:start w:val="1"/>
      <w:numFmt w:val="decimal"/>
      <w:pStyle w:val="berschrift9"/>
      <w:lvlText w:val="%1.%2.%3.%4.%5.%6.%7.%8.%9"/>
      <w:lvlJc w:val="left"/>
      <w:pPr>
        <w:ind w:left="1300" w:hanging="1584"/>
      </w:pPr>
    </w:lvl>
  </w:abstractNum>
  <w:abstractNum w:abstractNumId="30">
    <w:nsid w:val="7E2C2FFE"/>
    <w:multiLevelType w:val="hybridMultilevel"/>
    <w:tmpl w:val="D92617D2"/>
    <w:lvl w:ilvl="0" w:tplc="04070001">
      <w:start w:val="1"/>
      <w:numFmt w:val="bullet"/>
      <w:lvlText w:val=""/>
      <w:lvlJc w:val="left"/>
      <w:pPr>
        <w:ind w:left="1065" w:hanging="360"/>
      </w:pPr>
      <w:rPr>
        <w:rFonts w:ascii="Symbol" w:hAnsi="Symbol" w:hint="default"/>
      </w:rPr>
    </w:lvl>
    <w:lvl w:ilvl="1" w:tplc="04070003" w:tentative="1">
      <w:start w:val="1"/>
      <w:numFmt w:val="bullet"/>
      <w:lvlText w:val="o"/>
      <w:lvlJc w:val="left"/>
      <w:pPr>
        <w:ind w:left="1785" w:hanging="360"/>
      </w:pPr>
      <w:rPr>
        <w:rFonts w:ascii="Courier New" w:hAnsi="Courier New" w:cs="Courier New" w:hint="default"/>
      </w:rPr>
    </w:lvl>
    <w:lvl w:ilvl="2" w:tplc="04070005" w:tentative="1">
      <w:start w:val="1"/>
      <w:numFmt w:val="bullet"/>
      <w:lvlText w:val=""/>
      <w:lvlJc w:val="left"/>
      <w:pPr>
        <w:ind w:left="2505" w:hanging="360"/>
      </w:pPr>
      <w:rPr>
        <w:rFonts w:ascii="Wingdings" w:hAnsi="Wingdings" w:hint="default"/>
      </w:rPr>
    </w:lvl>
    <w:lvl w:ilvl="3" w:tplc="04070001" w:tentative="1">
      <w:start w:val="1"/>
      <w:numFmt w:val="bullet"/>
      <w:lvlText w:val=""/>
      <w:lvlJc w:val="left"/>
      <w:pPr>
        <w:ind w:left="3225" w:hanging="360"/>
      </w:pPr>
      <w:rPr>
        <w:rFonts w:ascii="Symbol" w:hAnsi="Symbol" w:hint="default"/>
      </w:rPr>
    </w:lvl>
    <w:lvl w:ilvl="4" w:tplc="04070003" w:tentative="1">
      <w:start w:val="1"/>
      <w:numFmt w:val="bullet"/>
      <w:lvlText w:val="o"/>
      <w:lvlJc w:val="left"/>
      <w:pPr>
        <w:ind w:left="3945" w:hanging="360"/>
      </w:pPr>
      <w:rPr>
        <w:rFonts w:ascii="Courier New" w:hAnsi="Courier New" w:cs="Courier New" w:hint="default"/>
      </w:rPr>
    </w:lvl>
    <w:lvl w:ilvl="5" w:tplc="04070005" w:tentative="1">
      <w:start w:val="1"/>
      <w:numFmt w:val="bullet"/>
      <w:lvlText w:val=""/>
      <w:lvlJc w:val="left"/>
      <w:pPr>
        <w:ind w:left="4665" w:hanging="360"/>
      </w:pPr>
      <w:rPr>
        <w:rFonts w:ascii="Wingdings" w:hAnsi="Wingdings" w:hint="default"/>
      </w:rPr>
    </w:lvl>
    <w:lvl w:ilvl="6" w:tplc="04070001" w:tentative="1">
      <w:start w:val="1"/>
      <w:numFmt w:val="bullet"/>
      <w:lvlText w:val=""/>
      <w:lvlJc w:val="left"/>
      <w:pPr>
        <w:ind w:left="5385" w:hanging="360"/>
      </w:pPr>
      <w:rPr>
        <w:rFonts w:ascii="Symbol" w:hAnsi="Symbol" w:hint="default"/>
      </w:rPr>
    </w:lvl>
    <w:lvl w:ilvl="7" w:tplc="04070003" w:tentative="1">
      <w:start w:val="1"/>
      <w:numFmt w:val="bullet"/>
      <w:lvlText w:val="o"/>
      <w:lvlJc w:val="left"/>
      <w:pPr>
        <w:ind w:left="6105" w:hanging="360"/>
      </w:pPr>
      <w:rPr>
        <w:rFonts w:ascii="Courier New" w:hAnsi="Courier New" w:cs="Courier New" w:hint="default"/>
      </w:rPr>
    </w:lvl>
    <w:lvl w:ilvl="8" w:tplc="04070005" w:tentative="1">
      <w:start w:val="1"/>
      <w:numFmt w:val="bullet"/>
      <w:lvlText w:val=""/>
      <w:lvlJc w:val="left"/>
      <w:pPr>
        <w:ind w:left="6825" w:hanging="360"/>
      </w:pPr>
      <w:rPr>
        <w:rFonts w:ascii="Wingdings" w:hAnsi="Wingdings" w:hint="default"/>
      </w:rPr>
    </w:lvl>
  </w:abstractNum>
  <w:num w:numId="1">
    <w:abstractNumId w:val="15"/>
  </w:num>
  <w:num w:numId="2">
    <w:abstractNumId w:val="29"/>
  </w:num>
  <w:num w:numId="3">
    <w:abstractNumId w:val="19"/>
  </w:num>
  <w:num w:numId="4">
    <w:abstractNumId w:val="17"/>
  </w:num>
  <w:num w:numId="5">
    <w:abstractNumId w:val="24"/>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3"/>
  </w:num>
  <w:num w:numId="17">
    <w:abstractNumId w:val="12"/>
  </w:num>
  <w:num w:numId="18">
    <w:abstractNumId w:val="27"/>
  </w:num>
  <w:num w:numId="19">
    <w:abstractNumId w:val="23"/>
  </w:num>
  <w:num w:numId="20">
    <w:abstractNumId w:val="10"/>
  </w:num>
  <w:num w:numId="21">
    <w:abstractNumId w:val="26"/>
  </w:num>
  <w:num w:numId="22">
    <w:abstractNumId w:val="20"/>
  </w:num>
  <w:num w:numId="23">
    <w:abstractNumId w:val="18"/>
  </w:num>
  <w:num w:numId="24">
    <w:abstractNumId w:val="16"/>
  </w:num>
  <w:num w:numId="25">
    <w:abstractNumId w:val="28"/>
  </w:num>
  <w:num w:numId="26">
    <w:abstractNumId w:val="14"/>
  </w:num>
  <w:num w:numId="27">
    <w:abstractNumId w:val="25"/>
  </w:num>
  <w:num w:numId="28">
    <w:abstractNumId w:val="29"/>
  </w:num>
  <w:num w:numId="29">
    <w:abstractNumId w:val="11"/>
  </w:num>
  <w:num w:numId="30">
    <w:abstractNumId w:val="30"/>
  </w:num>
  <w:num w:numId="31">
    <w:abstractNumId w:val="21"/>
  </w:num>
  <w:num w:numId="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00"/>
  <w:displayHorizontalDrawingGridEvery w:val="2"/>
  <w:characterSpacingControl w:val="doNotCompress"/>
  <w:hdrShapeDefaults>
    <o:shapedefaults v:ext="edit" spidmax="130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1586"/>
    <w:rsid w:val="00011C5E"/>
    <w:rsid w:val="00043E19"/>
    <w:rsid w:val="00057929"/>
    <w:rsid w:val="00067315"/>
    <w:rsid w:val="00067E86"/>
    <w:rsid w:val="000A2719"/>
    <w:rsid w:val="000B2220"/>
    <w:rsid w:val="000D1116"/>
    <w:rsid w:val="000E45E7"/>
    <w:rsid w:val="000F3538"/>
    <w:rsid w:val="00100782"/>
    <w:rsid w:val="00122316"/>
    <w:rsid w:val="001358E1"/>
    <w:rsid w:val="001636CF"/>
    <w:rsid w:val="001757B1"/>
    <w:rsid w:val="00176C96"/>
    <w:rsid w:val="0018085A"/>
    <w:rsid w:val="001F200B"/>
    <w:rsid w:val="001F331F"/>
    <w:rsid w:val="00205EEA"/>
    <w:rsid w:val="00207C6C"/>
    <w:rsid w:val="00221FFC"/>
    <w:rsid w:val="00236164"/>
    <w:rsid w:val="00241781"/>
    <w:rsid w:val="002554D1"/>
    <w:rsid w:val="002746DF"/>
    <w:rsid w:val="00280125"/>
    <w:rsid w:val="0028651F"/>
    <w:rsid w:val="002A29F3"/>
    <w:rsid w:val="002B4369"/>
    <w:rsid w:val="002B5BE3"/>
    <w:rsid w:val="002C07A6"/>
    <w:rsid w:val="002C6905"/>
    <w:rsid w:val="002D2277"/>
    <w:rsid w:val="002F158C"/>
    <w:rsid w:val="003200EA"/>
    <w:rsid w:val="0032404E"/>
    <w:rsid w:val="0033735D"/>
    <w:rsid w:val="0034146A"/>
    <w:rsid w:val="00355A37"/>
    <w:rsid w:val="00375BF7"/>
    <w:rsid w:val="00380496"/>
    <w:rsid w:val="003856BB"/>
    <w:rsid w:val="003D284A"/>
    <w:rsid w:val="003F2F41"/>
    <w:rsid w:val="003F3EA7"/>
    <w:rsid w:val="00410716"/>
    <w:rsid w:val="0041425E"/>
    <w:rsid w:val="004177F5"/>
    <w:rsid w:val="004214C3"/>
    <w:rsid w:val="00447876"/>
    <w:rsid w:val="00454781"/>
    <w:rsid w:val="004559E3"/>
    <w:rsid w:val="00461DF9"/>
    <w:rsid w:val="00461E34"/>
    <w:rsid w:val="0046324C"/>
    <w:rsid w:val="004937B3"/>
    <w:rsid w:val="004A4532"/>
    <w:rsid w:val="004A5DB1"/>
    <w:rsid w:val="004B1DBC"/>
    <w:rsid w:val="004C182F"/>
    <w:rsid w:val="004C54DA"/>
    <w:rsid w:val="004E5DA2"/>
    <w:rsid w:val="004F1586"/>
    <w:rsid w:val="004F7AF4"/>
    <w:rsid w:val="00524DBC"/>
    <w:rsid w:val="00530947"/>
    <w:rsid w:val="005368F2"/>
    <w:rsid w:val="00537D4C"/>
    <w:rsid w:val="00545120"/>
    <w:rsid w:val="00551B81"/>
    <w:rsid w:val="0058554A"/>
    <w:rsid w:val="005C4E7E"/>
    <w:rsid w:val="005F6CEF"/>
    <w:rsid w:val="005F76E9"/>
    <w:rsid w:val="006108D0"/>
    <w:rsid w:val="006242D5"/>
    <w:rsid w:val="0063783E"/>
    <w:rsid w:val="0064039F"/>
    <w:rsid w:val="00655DF8"/>
    <w:rsid w:val="006847C5"/>
    <w:rsid w:val="0068572F"/>
    <w:rsid w:val="006C0279"/>
    <w:rsid w:val="006C18A3"/>
    <w:rsid w:val="006C41D3"/>
    <w:rsid w:val="006C45BB"/>
    <w:rsid w:val="006C5FF4"/>
    <w:rsid w:val="006D7915"/>
    <w:rsid w:val="006E3A5A"/>
    <w:rsid w:val="006E4D97"/>
    <w:rsid w:val="006E7DB8"/>
    <w:rsid w:val="006F74C6"/>
    <w:rsid w:val="0070419F"/>
    <w:rsid w:val="00707260"/>
    <w:rsid w:val="00726131"/>
    <w:rsid w:val="00731848"/>
    <w:rsid w:val="00737808"/>
    <w:rsid w:val="00763E0C"/>
    <w:rsid w:val="00782E93"/>
    <w:rsid w:val="0079542F"/>
    <w:rsid w:val="007A058A"/>
    <w:rsid w:val="007A135B"/>
    <w:rsid w:val="007C6819"/>
    <w:rsid w:val="007D7C82"/>
    <w:rsid w:val="007E1D77"/>
    <w:rsid w:val="00820CD6"/>
    <w:rsid w:val="00820D5D"/>
    <w:rsid w:val="0083675B"/>
    <w:rsid w:val="0084119D"/>
    <w:rsid w:val="008577E7"/>
    <w:rsid w:val="00874EEB"/>
    <w:rsid w:val="008B79A5"/>
    <w:rsid w:val="008C0E48"/>
    <w:rsid w:val="008E5A2B"/>
    <w:rsid w:val="008F083F"/>
    <w:rsid w:val="00903598"/>
    <w:rsid w:val="00917ACA"/>
    <w:rsid w:val="00935E63"/>
    <w:rsid w:val="00951298"/>
    <w:rsid w:val="009575C4"/>
    <w:rsid w:val="00964E68"/>
    <w:rsid w:val="00970517"/>
    <w:rsid w:val="00974516"/>
    <w:rsid w:val="00986835"/>
    <w:rsid w:val="00993146"/>
    <w:rsid w:val="009A0BA3"/>
    <w:rsid w:val="009A5223"/>
    <w:rsid w:val="009B1AA9"/>
    <w:rsid w:val="009D351D"/>
    <w:rsid w:val="009D4DC2"/>
    <w:rsid w:val="009D6D77"/>
    <w:rsid w:val="009E2489"/>
    <w:rsid w:val="009F5645"/>
    <w:rsid w:val="009F6090"/>
    <w:rsid w:val="00A424D3"/>
    <w:rsid w:val="00A45116"/>
    <w:rsid w:val="00A45593"/>
    <w:rsid w:val="00A47530"/>
    <w:rsid w:val="00A621E8"/>
    <w:rsid w:val="00A627A8"/>
    <w:rsid w:val="00A81D2A"/>
    <w:rsid w:val="00A82C0A"/>
    <w:rsid w:val="00A9027E"/>
    <w:rsid w:val="00A94A8B"/>
    <w:rsid w:val="00A974DD"/>
    <w:rsid w:val="00AB150F"/>
    <w:rsid w:val="00AE199D"/>
    <w:rsid w:val="00AE7369"/>
    <w:rsid w:val="00B11E7B"/>
    <w:rsid w:val="00B15D43"/>
    <w:rsid w:val="00B175CA"/>
    <w:rsid w:val="00B2257D"/>
    <w:rsid w:val="00B30F98"/>
    <w:rsid w:val="00B36F95"/>
    <w:rsid w:val="00B50958"/>
    <w:rsid w:val="00B61420"/>
    <w:rsid w:val="00B85C2C"/>
    <w:rsid w:val="00B90AC1"/>
    <w:rsid w:val="00BB6CCF"/>
    <w:rsid w:val="00BC13F1"/>
    <w:rsid w:val="00BC66BD"/>
    <w:rsid w:val="00BE072D"/>
    <w:rsid w:val="00BE0CE2"/>
    <w:rsid w:val="00BF59D4"/>
    <w:rsid w:val="00BF5BDB"/>
    <w:rsid w:val="00BF6346"/>
    <w:rsid w:val="00C00534"/>
    <w:rsid w:val="00C01479"/>
    <w:rsid w:val="00C13248"/>
    <w:rsid w:val="00C24B16"/>
    <w:rsid w:val="00C436E9"/>
    <w:rsid w:val="00C44203"/>
    <w:rsid w:val="00C46CC8"/>
    <w:rsid w:val="00C55DBC"/>
    <w:rsid w:val="00C6267E"/>
    <w:rsid w:val="00C702E9"/>
    <w:rsid w:val="00C72284"/>
    <w:rsid w:val="00C80A75"/>
    <w:rsid w:val="00CC1ECD"/>
    <w:rsid w:val="00CE0D6A"/>
    <w:rsid w:val="00CF3D37"/>
    <w:rsid w:val="00CF7C93"/>
    <w:rsid w:val="00D02484"/>
    <w:rsid w:val="00D12EB7"/>
    <w:rsid w:val="00D14389"/>
    <w:rsid w:val="00D311CF"/>
    <w:rsid w:val="00D40745"/>
    <w:rsid w:val="00D41F0A"/>
    <w:rsid w:val="00D42A4C"/>
    <w:rsid w:val="00D84BEB"/>
    <w:rsid w:val="00D974E9"/>
    <w:rsid w:val="00DB11FE"/>
    <w:rsid w:val="00DB24FE"/>
    <w:rsid w:val="00DD4A15"/>
    <w:rsid w:val="00E14B04"/>
    <w:rsid w:val="00E50D3D"/>
    <w:rsid w:val="00E77BC7"/>
    <w:rsid w:val="00E95434"/>
    <w:rsid w:val="00E96003"/>
    <w:rsid w:val="00EB10D1"/>
    <w:rsid w:val="00EB17A6"/>
    <w:rsid w:val="00EB352E"/>
    <w:rsid w:val="00EB394C"/>
    <w:rsid w:val="00EB504A"/>
    <w:rsid w:val="00ED63A9"/>
    <w:rsid w:val="00EE0E31"/>
    <w:rsid w:val="00EE448B"/>
    <w:rsid w:val="00EF2A06"/>
    <w:rsid w:val="00EF540F"/>
    <w:rsid w:val="00F065F1"/>
    <w:rsid w:val="00F14EA2"/>
    <w:rsid w:val="00F806A2"/>
    <w:rsid w:val="00F86A7B"/>
    <w:rsid w:val="00F87954"/>
    <w:rsid w:val="00F9765F"/>
    <w:rsid w:val="00FA0013"/>
    <w:rsid w:val="00FB2B02"/>
    <w:rsid w:val="00FB6658"/>
    <w:rsid w:val="00FC2ED1"/>
    <w:rsid w:val="00FC4853"/>
    <w:rsid w:val="00FF3E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30049"/>
    <o:shapelayout v:ext="edit">
      <o:idmap v:ext="edit" data="1"/>
    </o:shapelayout>
  </w:shapeDefaults>
  <w:decimalSymbol w:val=","/>
  <w:listSeparator w:val=";"/>
  <w15:docId w15:val="{51AFA6BC-2654-49AC-9D95-65104708D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14389"/>
    <w:pPr>
      <w:spacing w:after="0"/>
      <w:jc w:val="both"/>
    </w:pPr>
    <w:rPr>
      <w:rFonts w:ascii="Constantia" w:hAnsi="Constantia"/>
      <w:sz w:val="20"/>
    </w:rPr>
  </w:style>
  <w:style w:type="paragraph" w:styleId="berschrift1">
    <w:name w:val="heading 1"/>
    <w:aliases w:val="RFE 1 - nur Grosßbuchstaben schreiben!!"/>
    <w:basedOn w:val="Standard"/>
    <w:next w:val="Standard"/>
    <w:link w:val="berschrift1Zchn"/>
    <w:uiPriority w:val="9"/>
    <w:qFormat/>
    <w:rsid w:val="002A29F3"/>
    <w:pPr>
      <w:keepNext/>
      <w:keepLines/>
      <w:numPr>
        <w:numId w:val="28"/>
      </w:numPr>
      <w:spacing w:before="480"/>
      <w:outlineLvl w:val="0"/>
    </w:pPr>
    <w:rPr>
      <w:rFonts w:asciiTheme="majorHAnsi" w:eastAsiaTheme="majorEastAsia" w:hAnsiTheme="majorHAnsi" w:cstheme="majorBidi"/>
      <w:b/>
      <w:bCs/>
      <w:sz w:val="30"/>
      <w:szCs w:val="28"/>
    </w:rPr>
  </w:style>
  <w:style w:type="paragraph" w:styleId="berschrift2">
    <w:name w:val="heading 2"/>
    <w:aliases w:val="RFE 1.1 - F+K"/>
    <w:basedOn w:val="Standard"/>
    <w:next w:val="Standard"/>
    <w:link w:val="berschrift2Zchn"/>
    <w:uiPriority w:val="9"/>
    <w:unhideWhenUsed/>
    <w:qFormat/>
    <w:rsid w:val="002A29F3"/>
    <w:pPr>
      <w:keepNext/>
      <w:keepLines/>
      <w:numPr>
        <w:ilvl w:val="1"/>
        <w:numId w:val="28"/>
      </w:numPr>
      <w:spacing w:before="200"/>
      <w:outlineLvl w:val="1"/>
    </w:pPr>
    <w:rPr>
      <w:rFonts w:asciiTheme="majorHAnsi" w:eastAsiaTheme="majorEastAsia" w:hAnsiTheme="majorHAnsi" w:cstheme="majorBidi"/>
      <w:b/>
      <w:bCs/>
      <w:i/>
      <w:sz w:val="26"/>
      <w:szCs w:val="26"/>
    </w:rPr>
  </w:style>
  <w:style w:type="paragraph" w:styleId="berschrift3">
    <w:name w:val="heading 3"/>
    <w:aliases w:val="RFE 1.1.1 - Unterstr."/>
    <w:basedOn w:val="Standard"/>
    <w:next w:val="Standard"/>
    <w:link w:val="berschrift3Zchn"/>
    <w:uiPriority w:val="9"/>
    <w:unhideWhenUsed/>
    <w:qFormat/>
    <w:rsid w:val="002A29F3"/>
    <w:pPr>
      <w:keepNext/>
      <w:keepLines/>
      <w:numPr>
        <w:ilvl w:val="2"/>
        <w:numId w:val="28"/>
      </w:numPr>
      <w:spacing w:before="200"/>
      <w:outlineLvl w:val="2"/>
    </w:pPr>
    <w:rPr>
      <w:rFonts w:asciiTheme="majorHAnsi" w:eastAsiaTheme="majorEastAsia" w:hAnsiTheme="majorHAnsi" w:cstheme="majorBidi"/>
      <w:bCs/>
      <w:sz w:val="26"/>
      <w:u w:val="single"/>
    </w:rPr>
  </w:style>
  <w:style w:type="paragraph" w:styleId="berschrift4">
    <w:name w:val="heading 4"/>
    <w:aliases w:val="RFE 1.1.1.1 - K"/>
    <w:basedOn w:val="Standard"/>
    <w:next w:val="Standard"/>
    <w:link w:val="berschrift4Zchn"/>
    <w:uiPriority w:val="9"/>
    <w:unhideWhenUsed/>
    <w:qFormat/>
    <w:rsid w:val="0064039F"/>
    <w:pPr>
      <w:keepNext/>
      <w:keepLines/>
      <w:numPr>
        <w:ilvl w:val="3"/>
        <w:numId w:val="28"/>
      </w:numPr>
      <w:spacing w:before="200"/>
      <w:ind w:left="864"/>
      <w:outlineLvl w:val="3"/>
    </w:pPr>
    <w:rPr>
      <w:rFonts w:asciiTheme="majorHAnsi" w:eastAsiaTheme="majorEastAsia" w:hAnsiTheme="majorHAnsi" w:cstheme="majorBidi"/>
      <w:bCs/>
      <w:iCs/>
      <w:sz w:val="24"/>
      <w:u w:val="single"/>
    </w:rPr>
  </w:style>
  <w:style w:type="paragraph" w:styleId="berschrift5">
    <w:name w:val="heading 5"/>
    <w:aliases w:val="RFE 1.1.1.1.1 - Gr.12+F"/>
    <w:basedOn w:val="Standard"/>
    <w:next w:val="Standard"/>
    <w:link w:val="berschrift5Zchn"/>
    <w:unhideWhenUsed/>
    <w:qFormat/>
    <w:rsid w:val="002A29F3"/>
    <w:pPr>
      <w:keepNext/>
      <w:keepLines/>
      <w:numPr>
        <w:ilvl w:val="4"/>
        <w:numId w:val="28"/>
      </w:numPr>
      <w:spacing w:before="200"/>
      <w:outlineLvl w:val="4"/>
    </w:pPr>
    <w:rPr>
      <w:rFonts w:asciiTheme="majorHAnsi" w:eastAsiaTheme="majorEastAsia" w:hAnsiTheme="majorHAnsi" w:cstheme="majorBidi"/>
      <w:b/>
      <w:sz w:val="24"/>
    </w:rPr>
  </w:style>
  <w:style w:type="paragraph" w:styleId="berschrift6">
    <w:name w:val="heading 6"/>
    <w:basedOn w:val="Standard"/>
    <w:next w:val="Standard"/>
    <w:link w:val="berschrift6Zchn"/>
    <w:uiPriority w:val="9"/>
    <w:unhideWhenUsed/>
    <w:qFormat/>
    <w:rsid w:val="004A4532"/>
    <w:pPr>
      <w:keepNext/>
      <w:keepLines/>
      <w:numPr>
        <w:ilvl w:val="5"/>
        <w:numId w:val="28"/>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unhideWhenUsed/>
    <w:qFormat/>
    <w:rsid w:val="004A4532"/>
    <w:pPr>
      <w:keepNext/>
      <w:keepLines/>
      <w:numPr>
        <w:ilvl w:val="6"/>
        <w:numId w:val="28"/>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unhideWhenUsed/>
    <w:qFormat/>
    <w:rsid w:val="004A4532"/>
    <w:pPr>
      <w:keepNext/>
      <w:keepLines/>
      <w:numPr>
        <w:ilvl w:val="7"/>
        <w:numId w:val="28"/>
      </w:numPr>
      <w:spacing w:before="200"/>
      <w:outlineLvl w:val="7"/>
    </w:pPr>
    <w:rPr>
      <w:rFonts w:asciiTheme="majorHAnsi" w:eastAsiaTheme="majorEastAsia" w:hAnsiTheme="majorHAnsi" w:cstheme="majorBidi"/>
      <w:color w:val="4F81BD" w:themeColor="accent1"/>
      <w:szCs w:val="20"/>
    </w:rPr>
  </w:style>
  <w:style w:type="paragraph" w:styleId="berschrift9">
    <w:name w:val="heading 9"/>
    <w:basedOn w:val="Standard"/>
    <w:next w:val="Standard"/>
    <w:link w:val="berschrift9Zchn"/>
    <w:uiPriority w:val="9"/>
    <w:unhideWhenUsed/>
    <w:qFormat/>
    <w:rsid w:val="004A4532"/>
    <w:pPr>
      <w:keepNext/>
      <w:keepLines/>
      <w:numPr>
        <w:ilvl w:val="8"/>
        <w:numId w:val="28"/>
      </w:numPr>
      <w:spacing w:before="200"/>
      <w:outlineLvl w:val="8"/>
    </w:pPr>
    <w:rPr>
      <w:rFonts w:asciiTheme="majorHAnsi" w:eastAsiaTheme="majorEastAsia" w:hAnsiTheme="majorHAnsi" w:cstheme="majorBidi"/>
      <w:i/>
      <w:iCs/>
      <w:color w:val="404040" w:themeColor="text1" w:themeTint="BF"/>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61DF9"/>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61DF9"/>
  </w:style>
  <w:style w:type="paragraph" w:styleId="Fuzeile">
    <w:name w:val="footer"/>
    <w:basedOn w:val="Standard"/>
    <w:link w:val="FuzeileZchn"/>
    <w:uiPriority w:val="99"/>
    <w:unhideWhenUsed/>
    <w:rsid w:val="00461DF9"/>
    <w:pPr>
      <w:tabs>
        <w:tab w:val="center" w:pos="4536"/>
        <w:tab w:val="right" w:pos="9072"/>
      </w:tabs>
      <w:spacing w:line="240" w:lineRule="auto"/>
    </w:pPr>
  </w:style>
  <w:style w:type="character" w:customStyle="1" w:styleId="FuzeileZchn">
    <w:name w:val="Fußzeile Zchn"/>
    <w:basedOn w:val="Absatz-Standardschriftart"/>
    <w:link w:val="Fuzeile"/>
    <w:uiPriority w:val="99"/>
    <w:rsid w:val="00461DF9"/>
  </w:style>
  <w:style w:type="paragraph" w:styleId="Sprechblasentext">
    <w:name w:val="Balloon Text"/>
    <w:basedOn w:val="Standard"/>
    <w:link w:val="SprechblasentextZchn"/>
    <w:uiPriority w:val="99"/>
    <w:semiHidden/>
    <w:unhideWhenUsed/>
    <w:rsid w:val="00461DF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461DF9"/>
    <w:rPr>
      <w:rFonts w:ascii="Tahoma" w:hAnsi="Tahoma" w:cs="Tahoma"/>
      <w:sz w:val="16"/>
      <w:szCs w:val="16"/>
    </w:rPr>
  </w:style>
  <w:style w:type="table" w:styleId="Tabellenraster">
    <w:name w:val="Table Grid"/>
    <w:basedOn w:val="NormaleTabelle"/>
    <w:uiPriority w:val="59"/>
    <w:rsid w:val="00461DF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Absatz-Standardschriftart"/>
    <w:uiPriority w:val="99"/>
    <w:unhideWhenUsed/>
    <w:rsid w:val="0032404E"/>
    <w:rPr>
      <w:color w:val="0000FF" w:themeColor="hyperlink"/>
      <w:u w:val="single"/>
    </w:rPr>
  </w:style>
  <w:style w:type="character" w:styleId="Platzhaltertext">
    <w:name w:val="Placeholder Text"/>
    <w:basedOn w:val="Absatz-Standardschriftart"/>
    <w:uiPriority w:val="99"/>
    <w:semiHidden/>
    <w:rsid w:val="0032404E"/>
    <w:rPr>
      <w:color w:val="808080"/>
    </w:rPr>
  </w:style>
  <w:style w:type="character" w:customStyle="1" w:styleId="berschrift1Zchn">
    <w:name w:val="Überschrift 1 Zchn"/>
    <w:aliases w:val="RFE 1 - nur Grosßbuchstaben schreiben!! Zchn"/>
    <w:basedOn w:val="Absatz-Standardschriftart"/>
    <w:link w:val="berschrift1"/>
    <w:uiPriority w:val="9"/>
    <w:rsid w:val="002A29F3"/>
    <w:rPr>
      <w:rFonts w:asciiTheme="majorHAnsi" w:eastAsiaTheme="majorEastAsia" w:hAnsiTheme="majorHAnsi" w:cstheme="majorBidi"/>
      <w:b/>
      <w:bCs/>
      <w:sz w:val="30"/>
      <w:szCs w:val="28"/>
    </w:rPr>
  </w:style>
  <w:style w:type="character" w:customStyle="1" w:styleId="berschrift2Zchn">
    <w:name w:val="Überschrift 2 Zchn"/>
    <w:aliases w:val="RFE 1.1 - F+K Zchn"/>
    <w:basedOn w:val="Absatz-Standardschriftart"/>
    <w:link w:val="berschrift2"/>
    <w:uiPriority w:val="9"/>
    <w:rsid w:val="002A29F3"/>
    <w:rPr>
      <w:rFonts w:asciiTheme="majorHAnsi" w:eastAsiaTheme="majorEastAsia" w:hAnsiTheme="majorHAnsi" w:cstheme="majorBidi"/>
      <w:b/>
      <w:bCs/>
      <w:i/>
      <w:sz w:val="26"/>
      <w:szCs w:val="26"/>
    </w:rPr>
  </w:style>
  <w:style w:type="character" w:customStyle="1" w:styleId="berschrift3Zchn">
    <w:name w:val="Überschrift 3 Zchn"/>
    <w:aliases w:val="RFE 1.1.1 - Unterstr. Zchn"/>
    <w:basedOn w:val="Absatz-Standardschriftart"/>
    <w:link w:val="berschrift3"/>
    <w:uiPriority w:val="9"/>
    <w:rsid w:val="002A29F3"/>
    <w:rPr>
      <w:rFonts w:asciiTheme="majorHAnsi" w:eastAsiaTheme="majorEastAsia" w:hAnsiTheme="majorHAnsi" w:cstheme="majorBidi"/>
      <w:bCs/>
      <w:sz w:val="26"/>
      <w:u w:val="single"/>
    </w:rPr>
  </w:style>
  <w:style w:type="character" w:customStyle="1" w:styleId="berschrift4Zchn">
    <w:name w:val="Überschrift 4 Zchn"/>
    <w:aliases w:val="RFE 1.1.1.1 - K Zchn"/>
    <w:basedOn w:val="Absatz-Standardschriftart"/>
    <w:link w:val="berschrift4"/>
    <w:uiPriority w:val="9"/>
    <w:rsid w:val="0064039F"/>
    <w:rPr>
      <w:rFonts w:asciiTheme="majorHAnsi" w:eastAsiaTheme="majorEastAsia" w:hAnsiTheme="majorHAnsi" w:cstheme="majorBidi"/>
      <w:bCs/>
      <w:iCs/>
      <w:sz w:val="24"/>
      <w:u w:val="single"/>
    </w:rPr>
  </w:style>
  <w:style w:type="character" w:customStyle="1" w:styleId="berschrift5Zchn">
    <w:name w:val="Überschrift 5 Zchn"/>
    <w:aliases w:val="RFE 1.1.1.1.1 - Gr.12+F Zchn"/>
    <w:basedOn w:val="Absatz-Standardschriftart"/>
    <w:link w:val="berschrift5"/>
    <w:rsid w:val="002A29F3"/>
    <w:rPr>
      <w:rFonts w:asciiTheme="majorHAnsi" w:eastAsiaTheme="majorEastAsia" w:hAnsiTheme="majorHAnsi" w:cstheme="majorBidi"/>
      <w:b/>
      <w:sz w:val="24"/>
    </w:rPr>
  </w:style>
  <w:style w:type="character" w:customStyle="1" w:styleId="berschrift6Zchn">
    <w:name w:val="Überschrift 6 Zchn"/>
    <w:basedOn w:val="Absatz-Standardschriftart"/>
    <w:link w:val="berschrift6"/>
    <w:uiPriority w:val="9"/>
    <w:rsid w:val="003200EA"/>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rsid w:val="003200EA"/>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rsid w:val="003200EA"/>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3200EA"/>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semiHidden/>
    <w:unhideWhenUsed/>
    <w:qFormat/>
    <w:rsid w:val="003200EA"/>
    <w:pPr>
      <w:spacing w:line="240" w:lineRule="auto"/>
    </w:pPr>
    <w:rPr>
      <w:b/>
      <w:bCs/>
      <w:color w:val="4F81BD" w:themeColor="accent1"/>
      <w:sz w:val="18"/>
      <w:szCs w:val="18"/>
    </w:rPr>
  </w:style>
  <w:style w:type="paragraph" w:customStyle="1" w:styleId="berschriftDeckblatt">
    <w:name w:val="Überschrift Deckblatt"/>
    <w:basedOn w:val="Standard"/>
    <w:qFormat/>
    <w:rsid w:val="008F083F"/>
    <w:pPr>
      <w:jc w:val="center"/>
    </w:pPr>
    <w:rPr>
      <w:rFonts w:ascii="Lucida Sans Typewriter" w:hAnsi="Lucida Sans Typewriter"/>
      <w:b/>
      <w:color w:val="0C0850"/>
      <w:sz w:val="80"/>
      <w:lang w:val="de-DE"/>
    </w:rPr>
  </w:style>
  <w:style w:type="paragraph" w:styleId="Untertitel">
    <w:name w:val="Subtitle"/>
    <w:aliases w:val="/Überschrift"/>
    <w:basedOn w:val="Standard"/>
    <w:next w:val="Standard"/>
    <w:link w:val="UntertitelZchn"/>
    <w:uiPriority w:val="11"/>
    <w:qFormat/>
    <w:rsid w:val="00A45593"/>
    <w:pPr>
      <w:numPr>
        <w:ilvl w:val="1"/>
      </w:numPr>
      <w:shd w:val="solid" w:color="DAEEF3" w:themeColor="accent5" w:themeTint="33" w:fill="auto"/>
      <w:jc w:val="center"/>
    </w:pPr>
    <w:rPr>
      <w:rFonts w:ascii="Lucida Sans Typewriter" w:eastAsiaTheme="majorEastAsia" w:hAnsi="Lucida Sans Typewriter" w:cstheme="majorBidi"/>
      <w:b/>
      <w:iCs/>
      <w:color w:val="0C0850"/>
      <w:spacing w:val="15"/>
      <w:sz w:val="44"/>
      <w:szCs w:val="24"/>
      <w:u w:val="thick"/>
    </w:rPr>
  </w:style>
  <w:style w:type="character" w:customStyle="1" w:styleId="UntertitelZchn">
    <w:name w:val="Untertitel Zchn"/>
    <w:aliases w:val="/Überschrift Zchn"/>
    <w:basedOn w:val="Absatz-Standardschriftart"/>
    <w:link w:val="Untertitel"/>
    <w:uiPriority w:val="11"/>
    <w:rsid w:val="00A45593"/>
    <w:rPr>
      <w:rFonts w:ascii="Lucida Sans Typewriter" w:eastAsiaTheme="majorEastAsia" w:hAnsi="Lucida Sans Typewriter" w:cstheme="majorBidi"/>
      <w:b/>
      <w:iCs/>
      <w:color w:val="0C0850"/>
      <w:spacing w:val="15"/>
      <w:sz w:val="44"/>
      <w:szCs w:val="24"/>
      <w:u w:val="thick"/>
      <w:shd w:val="solid" w:color="DAEEF3" w:themeColor="accent5" w:themeTint="33" w:fill="auto"/>
    </w:rPr>
  </w:style>
  <w:style w:type="character" w:styleId="Fett">
    <w:name w:val="Strong"/>
    <w:basedOn w:val="Absatz-Standardschriftart"/>
    <w:uiPriority w:val="22"/>
    <w:qFormat/>
    <w:rsid w:val="003200EA"/>
    <w:rPr>
      <w:b/>
      <w:bCs/>
    </w:rPr>
  </w:style>
  <w:style w:type="paragraph" w:styleId="KeinLeerraum">
    <w:name w:val="No Spacing"/>
    <w:link w:val="KeinLeerraumZchn"/>
    <w:uiPriority w:val="1"/>
    <w:qFormat/>
    <w:rsid w:val="003200EA"/>
    <w:pPr>
      <w:spacing w:after="0" w:line="240" w:lineRule="auto"/>
    </w:pPr>
  </w:style>
  <w:style w:type="paragraph" w:styleId="Listenabsatz">
    <w:name w:val="List Paragraph"/>
    <w:basedOn w:val="Standard"/>
    <w:uiPriority w:val="34"/>
    <w:qFormat/>
    <w:rsid w:val="003200EA"/>
    <w:pPr>
      <w:ind w:left="720"/>
      <w:contextualSpacing/>
    </w:pPr>
  </w:style>
  <w:style w:type="paragraph" w:styleId="Zitat">
    <w:name w:val="Quote"/>
    <w:basedOn w:val="Standard"/>
    <w:next w:val="Standard"/>
    <w:link w:val="ZitatZchn"/>
    <w:uiPriority w:val="29"/>
    <w:qFormat/>
    <w:rsid w:val="003200EA"/>
    <w:rPr>
      <w:i/>
      <w:iCs/>
      <w:color w:val="000000" w:themeColor="text1"/>
    </w:rPr>
  </w:style>
  <w:style w:type="character" w:customStyle="1" w:styleId="ZitatZchn">
    <w:name w:val="Zitat Zchn"/>
    <w:basedOn w:val="Absatz-Standardschriftart"/>
    <w:link w:val="Zitat"/>
    <w:uiPriority w:val="29"/>
    <w:rsid w:val="003200EA"/>
    <w:rPr>
      <w:i/>
      <w:iCs/>
      <w:color w:val="000000" w:themeColor="text1"/>
    </w:rPr>
  </w:style>
  <w:style w:type="paragraph" w:styleId="IntensivesZitat">
    <w:name w:val="Intense Quote"/>
    <w:basedOn w:val="Standard"/>
    <w:next w:val="Standard"/>
    <w:link w:val="IntensivesZitatZchn"/>
    <w:uiPriority w:val="30"/>
    <w:qFormat/>
    <w:rsid w:val="003200E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3200EA"/>
    <w:rPr>
      <w:b/>
      <w:bCs/>
      <w:i/>
      <w:iCs/>
      <w:color w:val="4F81BD" w:themeColor="accent1"/>
    </w:rPr>
  </w:style>
  <w:style w:type="character" w:styleId="SchwacheHervorhebung">
    <w:name w:val="Subtle Emphasis"/>
    <w:basedOn w:val="Absatz-Standardschriftart"/>
    <w:uiPriority w:val="19"/>
    <w:qFormat/>
    <w:rsid w:val="003200EA"/>
    <w:rPr>
      <w:i/>
      <w:iCs/>
      <w:color w:val="808080" w:themeColor="text1" w:themeTint="7F"/>
    </w:rPr>
  </w:style>
  <w:style w:type="character" w:styleId="IntensiveHervorhebung">
    <w:name w:val="Intense Emphasis"/>
    <w:basedOn w:val="Absatz-Standardschriftart"/>
    <w:uiPriority w:val="21"/>
    <w:qFormat/>
    <w:rsid w:val="003200EA"/>
    <w:rPr>
      <w:b/>
      <w:bCs/>
      <w:i/>
      <w:iCs/>
      <w:color w:val="4F81BD" w:themeColor="accent1"/>
    </w:rPr>
  </w:style>
  <w:style w:type="character" w:styleId="SchwacherVerweis">
    <w:name w:val="Subtle Reference"/>
    <w:basedOn w:val="Absatz-Standardschriftart"/>
    <w:uiPriority w:val="31"/>
    <w:qFormat/>
    <w:rsid w:val="003200EA"/>
    <w:rPr>
      <w:smallCaps/>
      <w:color w:val="C0504D" w:themeColor="accent2"/>
      <w:u w:val="single"/>
    </w:rPr>
  </w:style>
  <w:style w:type="character" w:styleId="IntensiverVerweis">
    <w:name w:val="Intense Reference"/>
    <w:basedOn w:val="Absatz-Standardschriftart"/>
    <w:uiPriority w:val="32"/>
    <w:qFormat/>
    <w:rsid w:val="003200EA"/>
    <w:rPr>
      <w:b/>
      <w:bCs/>
      <w:smallCaps/>
      <w:color w:val="C0504D" w:themeColor="accent2"/>
      <w:spacing w:val="5"/>
      <w:u w:val="single"/>
    </w:rPr>
  </w:style>
  <w:style w:type="character" w:styleId="Buchtitel">
    <w:name w:val="Book Title"/>
    <w:basedOn w:val="Absatz-Standardschriftart"/>
    <w:uiPriority w:val="33"/>
    <w:qFormat/>
    <w:rsid w:val="003200EA"/>
    <w:rPr>
      <w:b/>
      <w:bCs/>
      <w:smallCaps/>
      <w:spacing w:val="5"/>
    </w:rPr>
  </w:style>
  <w:style w:type="paragraph" w:styleId="Inhaltsverzeichnisberschrift">
    <w:name w:val="TOC Heading"/>
    <w:basedOn w:val="berschrift1"/>
    <w:next w:val="Standard"/>
    <w:uiPriority w:val="39"/>
    <w:unhideWhenUsed/>
    <w:qFormat/>
    <w:rsid w:val="003200EA"/>
    <w:pPr>
      <w:outlineLvl w:val="9"/>
    </w:pPr>
  </w:style>
  <w:style w:type="paragraph" w:styleId="Verzeichnis1">
    <w:name w:val="toc 1"/>
    <w:basedOn w:val="Standard"/>
    <w:next w:val="Standard"/>
    <w:autoRedefine/>
    <w:uiPriority w:val="39"/>
    <w:unhideWhenUsed/>
    <w:rsid w:val="00EB504A"/>
    <w:pPr>
      <w:tabs>
        <w:tab w:val="right" w:leader="dot" w:pos="8496"/>
      </w:tabs>
      <w:spacing w:after="100"/>
    </w:pPr>
    <w:rPr>
      <w:rFonts w:ascii="Lucida Sans Unicode" w:hAnsi="Lucida Sans Unicode" w:cs="Lucida Sans Unicode"/>
      <w:noProof/>
      <w:sz w:val="28"/>
      <w:szCs w:val="28"/>
    </w:rPr>
  </w:style>
  <w:style w:type="paragraph" w:styleId="Verzeichnis2">
    <w:name w:val="toc 2"/>
    <w:basedOn w:val="Standard"/>
    <w:next w:val="Standard"/>
    <w:autoRedefine/>
    <w:uiPriority w:val="39"/>
    <w:unhideWhenUsed/>
    <w:rsid w:val="00EB504A"/>
    <w:pPr>
      <w:spacing w:after="100"/>
      <w:ind w:left="220"/>
    </w:pPr>
  </w:style>
  <w:style w:type="character" w:customStyle="1" w:styleId="KeinLeerraumZchn">
    <w:name w:val="Kein Leerraum Zchn"/>
    <w:basedOn w:val="Absatz-Standardschriftart"/>
    <w:link w:val="KeinLeerraum"/>
    <w:uiPriority w:val="1"/>
    <w:rsid w:val="001636CF"/>
  </w:style>
  <w:style w:type="paragraph" w:styleId="Verzeichnis4">
    <w:name w:val="toc 4"/>
    <w:basedOn w:val="Standard"/>
    <w:next w:val="Standard"/>
    <w:autoRedefine/>
    <w:uiPriority w:val="39"/>
    <w:unhideWhenUsed/>
    <w:rsid w:val="00EB504A"/>
    <w:pPr>
      <w:spacing w:after="100"/>
      <w:ind w:left="660"/>
    </w:pPr>
  </w:style>
  <w:style w:type="paragraph" w:styleId="Verzeichnis6">
    <w:name w:val="toc 6"/>
    <w:basedOn w:val="Standard"/>
    <w:next w:val="Standard"/>
    <w:autoRedefine/>
    <w:uiPriority w:val="39"/>
    <w:unhideWhenUsed/>
    <w:rsid w:val="00EB504A"/>
    <w:pPr>
      <w:spacing w:after="100"/>
      <w:ind w:left="1100"/>
    </w:pPr>
  </w:style>
  <w:style w:type="paragraph" w:styleId="Verzeichnis7">
    <w:name w:val="toc 7"/>
    <w:basedOn w:val="Standard"/>
    <w:next w:val="Standard"/>
    <w:autoRedefine/>
    <w:uiPriority w:val="39"/>
    <w:unhideWhenUsed/>
    <w:rsid w:val="00EB504A"/>
    <w:pPr>
      <w:spacing w:after="100"/>
      <w:ind w:left="1320"/>
    </w:pPr>
  </w:style>
  <w:style w:type="paragraph" w:styleId="Dokumentstruktur">
    <w:name w:val="Document Map"/>
    <w:basedOn w:val="Standard"/>
    <w:link w:val="DokumentstrukturZchn"/>
    <w:uiPriority w:val="99"/>
    <w:semiHidden/>
    <w:unhideWhenUsed/>
    <w:rsid w:val="00970517"/>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970517"/>
    <w:rPr>
      <w:rFonts w:ascii="Tahoma" w:hAnsi="Tahoma" w:cs="Tahoma"/>
      <w:sz w:val="16"/>
      <w:szCs w:val="16"/>
    </w:rPr>
  </w:style>
  <w:style w:type="paragraph" w:styleId="berarbeitung">
    <w:name w:val="Revision"/>
    <w:hidden/>
    <w:uiPriority w:val="99"/>
    <w:semiHidden/>
    <w:rsid w:val="004B1DBC"/>
    <w:pPr>
      <w:spacing w:after="0" w:line="240" w:lineRule="auto"/>
    </w:pPr>
  </w:style>
  <w:style w:type="paragraph" w:styleId="Titel">
    <w:name w:val="Title"/>
    <w:basedOn w:val="Standard"/>
    <w:next w:val="Standard"/>
    <w:link w:val="TitelZchn"/>
    <w:uiPriority w:val="10"/>
    <w:qFormat/>
    <w:rsid w:val="00A974DD"/>
    <w:pPr>
      <w:spacing w:line="312" w:lineRule="auto"/>
      <w:jc w:val="center"/>
      <w:outlineLvl w:val="0"/>
    </w:pPr>
    <w:rPr>
      <w:rFonts w:asciiTheme="majorHAnsi" w:eastAsiaTheme="majorEastAsia" w:hAnsiTheme="majorHAnsi" w:cs="Arial"/>
      <w:b/>
      <w:bCs/>
      <w:smallCaps/>
      <w:kern w:val="28"/>
      <w:sz w:val="52"/>
      <w:szCs w:val="52"/>
      <w:lang w:val="de-DE" w:eastAsia="de-DE" w:bidi="ar-SA"/>
    </w:rPr>
  </w:style>
  <w:style w:type="character" w:customStyle="1" w:styleId="TitelZchn">
    <w:name w:val="Titel Zchn"/>
    <w:basedOn w:val="Absatz-Standardschriftart"/>
    <w:link w:val="Titel"/>
    <w:uiPriority w:val="10"/>
    <w:rsid w:val="00A974DD"/>
    <w:rPr>
      <w:rFonts w:asciiTheme="majorHAnsi" w:eastAsiaTheme="majorEastAsia" w:hAnsiTheme="majorHAnsi" w:cs="Arial"/>
      <w:b/>
      <w:bCs/>
      <w:smallCaps/>
      <w:kern w:val="28"/>
      <w:sz w:val="52"/>
      <w:szCs w:val="52"/>
      <w:lang w:val="de-DE" w:eastAsia="de-DE" w:bidi="ar-SA"/>
    </w:rPr>
  </w:style>
  <w:style w:type="table" w:customStyle="1" w:styleId="HelleSchattierung1">
    <w:name w:val="Helle Schattierung1"/>
    <w:basedOn w:val="NormaleTabelle"/>
    <w:uiPriority w:val="60"/>
    <w:rsid w:val="00A974DD"/>
    <w:pPr>
      <w:spacing w:after="0" w:line="240" w:lineRule="auto"/>
    </w:pPr>
    <w:rPr>
      <w:rFonts w:ascii="Times New Roman" w:eastAsia="Times New Roman" w:hAnsi="Times New Roman" w:cs="Times New Roman"/>
      <w:color w:val="000000" w:themeColor="text1" w:themeShade="BF"/>
      <w:sz w:val="20"/>
      <w:szCs w:val="20"/>
      <w:lang w:val="de-DE" w:eastAsia="de-DE" w:bidi="ar-SA"/>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MittlereListe1-Akzent11">
    <w:name w:val="Mittlere Liste 1 - Akzent 11"/>
    <w:basedOn w:val="NormaleTabelle"/>
    <w:uiPriority w:val="65"/>
    <w:rsid w:val="00D14389"/>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customXml" Target="../customXml/item5.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customXml" Target="../customXml/item4.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customXml" Target="../customXml/item3.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0" Type="http://schemas.openxmlformats.org/officeDocument/2006/relationships/image" Target="media/image1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rf-embedded.eu" TargetMode="External"/><Relationship Id="rId1" Type="http://schemas.openxmlformats.org/officeDocument/2006/relationships/hyperlink" Target="mailto:info@rf-embedded.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9.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2008</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BA20FB8F4E0BFB488597AB4DC98CE39B" ma:contentTypeVersion="16" ma:contentTypeDescription="Ein neues Dokument erstellen." ma:contentTypeScope="" ma:versionID="43e3ac1b1e512160fd0f7328072197d7">
  <xsd:schema xmlns:xsd="http://www.w3.org/2001/XMLSchema" xmlns:xs="http://www.w3.org/2001/XMLSchema" xmlns:p="http://schemas.microsoft.com/office/2006/metadata/properties" xmlns:ns2="241315fa-dbe8-4cf6-a023-80c719099a8c" xmlns:ns3="6b346222-edd2-4b9f-9410-d67499daeef8" targetNamespace="http://schemas.microsoft.com/office/2006/metadata/properties" ma:root="true" ma:fieldsID="ac581062adebcdbbb94fdf92414e4354" ns2:_="" ns3:_="">
    <xsd:import namespace="241315fa-dbe8-4cf6-a023-80c719099a8c"/>
    <xsd:import namespace="6b346222-edd2-4b9f-9410-d67499daeef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MediaServiceAutoKeyPoints" minOccurs="0"/>
                <xsd:element ref="ns2:MediaService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1315fa-dbe8-4cf6-a023-80c719099a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da2d693-6c74-496d-b981-a379185aa28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346222-edd2-4b9f-9410-d67499daeef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8c60ce39-dc1f-4216-b0af-e5e9562f0fdd}" ma:internalName="TaxCatchAll" ma:showField="CatchAllData" ma:web="6b346222-edd2-4b9f-9410-d67499daeef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241315fa-dbe8-4cf6-a023-80c719099a8c">
      <Terms xmlns="http://schemas.microsoft.com/office/infopath/2007/PartnerControls"/>
    </lcf76f155ced4ddcb4097134ff3c332f>
    <TaxCatchAll xmlns="6b346222-edd2-4b9f-9410-d67499daeef8"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1CEE746-E588-4A73-8457-727C58077EC4}">
  <ds:schemaRefs>
    <ds:schemaRef ds:uri="http://schemas.openxmlformats.org/officeDocument/2006/bibliography"/>
  </ds:schemaRefs>
</ds:datastoreItem>
</file>

<file path=customXml/itemProps3.xml><?xml version="1.0" encoding="utf-8"?>
<ds:datastoreItem xmlns:ds="http://schemas.openxmlformats.org/officeDocument/2006/customXml" ds:itemID="{AF9C9E1C-B930-489B-BA15-66314FA330D7}"/>
</file>

<file path=customXml/itemProps4.xml><?xml version="1.0" encoding="utf-8"?>
<ds:datastoreItem xmlns:ds="http://schemas.openxmlformats.org/officeDocument/2006/customXml" ds:itemID="{28A44143-DAF7-4A31-9799-2B4BE31075E1}"/>
</file>

<file path=customXml/itemProps5.xml><?xml version="1.0" encoding="utf-8"?>
<ds:datastoreItem xmlns:ds="http://schemas.openxmlformats.org/officeDocument/2006/customXml" ds:itemID="{7909250D-5737-4686-8DF0-B0348EEA3B79}"/>
</file>

<file path=docProps/app.xml><?xml version="1.0" encoding="utf-8"?>
<Properties xmlns="http://schemas.openxmlformats.org/officeDocument/2006/extended-properties" xmlns:vt="http://schemas.openxmlformats.org/officeDocument/2006/docPropsVTypes">
  <Template>Normal.dotm</Template>
  <TotalTime>0</TotalTime>
  <Pages>14</Pages>
  <Words>1649</Words>
  <Characters>10391</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Manager>Stefan Detter</Manager>
  <Company>Hewlett-Packard</Company>
  <LinksUpToDate>false</LinksUpToDate>
  <CharactersWithSpaces>12016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Stefan Detter</dc:creator>
  <cp:lastModifiedBy>Stefan Detter</cp:lastModifiedBy>
  <cp:revision>9</cp:revision>
  <cp:lastPrinted>2014-08-14T06:37:00Z</cp:lastPrinted>
  <dcterms:created xsi:type="dcterms:W3CDTF">2014-08-13T16:01:00Z</dcterms:created>
  <dcterms:modified xsi:type="dcterms:W3CDTF">2014-08-14T06:39:00Z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0x010100BA20FB8F4E0BFB488597AB4DC98CE39B</vt:lpwstr>
  </property>
</Properties>
</file>